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F2DD7" w14:textId="083CFE92" w:rsidR="00B310D8" w:rsidRDefault="00D15388" w:rsidP="00185114">
      <w:pPr>
        <w:jc w:val="right"/>
      </w:pPr>
      <w:r>
        <w:tab/>
      </w:r>
      <w:r>
        <w:tab/>
      </w:r>
      <w:r>
        <w:tab/>
      </w:r>
      <w:r>
        <w:tab/>
      </w:r>
      <w:r>
        <w:tab/>
      </w:r>
      <w:r>
        <w:tab/>
        <w:t>Projektas</w:t>
      </w:r>
    </w:p>
    <w:p w14:paraId="11A910D4" w14:textId="77777777" w:rsidR="00D15388" w:rsidRDefault="00D15388" w:rsidP="00D15388">
      <w:pPr>
        <w:overflowPunct w:val="0"/>
        <w:ind w:right="-306"/>
        <w:jc w:val="center"/>
        <w:rPr>
          <w:rFonts w:eastAsia="Calibri"/>
        </w:rPr>
      </w:pPr>
      <w:r>
        <w:rPr>
          <w:rFonts w:eastAsia="Calibri"/>
          <w:noProof/>
          <w:szCs w:val="24"/>
          <w:lang w:eastAsia="lt-LT"/>
        </w:rPr>
        <w:drawing>
          <wp:inline distT="0" distB="0" distL="0" distR="0" wp14:anchorId="515CFFF5" wp14:editId="1238ED87">
            <wp:extent cx="676275" cy="676275"/>
            <wp:effectExtent l="0" t="0" r="9525" b="9525"/>
            <wp:docPr id="7" name="Picture 7" descr="Paveikslėlis, kuriame yra tekstas, eskizas, piešimas, simboli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Paveikslėlis, kuriame yra tekstas, eskizas, piešimas, simbolis&#10;&#10;Dirbtinio intelekto sugeneruotas turinys gali būti neteisinga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DF742E0" w14:textId="77777777" w:rsidR="00D15388" w:rsidRDefault="00D15388" w:rsidP="00185114">
      <w:pPr>
        <w:overflowPunct w:val="0"/>
        <w:spacing w:after="0" w:line="240" w:lineRule="auto"/>
        <w:jc w:val="center"/>
        <w:rPr>
          <w:rFonts w:eastAsia="Calibri"/>
          <w:b/>
          <w:szCs w:val="24"/>
        </w:rPr>
      </w:pPr>
      <w:r>
        <w:rPr>
          <w:rFonts w:eastAsia="Calibri"/>
          <w:b/>
          <w:szCs w:val="24"/>
        </w:rPr>
        <w:t>ANYKŠČIŲ RAJONO SAVIVALDYBĖS</w:t>
      </w:r>
    </w:p>
    <w:p w14:paraId="31CD4525" w14:textId="77777777" w:rsidR="00D15388" w:rsidRDefault="00D15388" w:rsidP="00185114">
      <w:pPr>
        <w:overflowPunct w:val="0"/>
        <w:spacing w:after="0" w:line="240" w:lineRule="auto"/>
        <w:jc w:val="center"/>
        <w:rPr>
          <w:rFonts w:eastAsia="Calibri"/>
          <w:b/>
          <w:szCs w:val="24"/>
        </w:rPr>
      </w:pPr>
      <w:r>
        <w:rPr>
          <w:rFonts w:eastAsia="Calibri"/>
          <w:b/>
          <w:szCs w:val="24"/>
        </w:rPr>
        <w:t>TARYBA</w:t>
      </w:r>
    </w:p>
    <w:p w14:paraId="2AE27801" w14:textId="77777777" w:rsidR="00D15388" w:rsidRPr="00C16795" w:rsidRDefault="00D15388" w:rsidP="00185114">
      <w:pPr>
        <w:overflowPunct w:val="0"/>
        <w:spacing w:after="0" w:line="240" w:lineRule="auto"/>
        <w:jc w:val="center"/>
        <w:rPr>
          <w:rFonts w:eastAsia="Calibri"/>
          <w:b/>
          <w:szCs w:val="24"/>
        </w:rPr>
      </w:pPr>
    </w:p>
    <w:p w14:paraId="4D2296DA" w14:textId="77777777" w:rsidR="00D15388" w:rsidRDefault="00D15388" w:rsidP="00185114">
      <w:pPr>
        <w:overflowPunct w:val="0"/>
        <w:spacing w:after="0" w:line="240" w:lineRule="auto"/>
        <w:jc w:val="center"/>
        <w:rPr>
          <w:rFonts w:eastAsia="Calibri"/>
          <w:b/>
          <w:szCs w:val="24"/>
        </w:rPr>
      </w:pPr>
      <w:r>
        <w:rPr>
          <w:rFonts w:eastAsia="Calibri"/>
          <w:b/>
          <w:szCs w:val="24"/>
        </w:rPr>
        <w:t>SPRENDIMAS</w:t>
      </w:r>
    </w:p>
    <w:p w14:paraId="430216E4" w14:textId="559A454B" w:rsidR="00D15388" w:rsidRDefault="00D15388" w:rsidP="00185114">
      <w:pPr>
        <w:spacing w:after="0" w:line="240" w:lineRule="auto"/>
        <w:jc w:val="center"/>
        <w:rPr>
          <w:b/>
          <w:bCs/>
          <w:szCs w:val="24"/>
        </w:rPr>
      </w:pPr>
      <w:r w:rsidRPr="00C300E5">
        <w:rPr>
          <w:b/>
          <w:bCs/>
          <w:szCs w:val="24"/>
        </w:rPr>
        <w:t xml:space="preserve">DĖL </w:t>
      </w:r>
      <w:r w:rsidR="003F5DA2" w:rsidRPr="00C300E5">
        <w:rPr>
          <w:b/>
          <w:bCs/>
          <w:szCs w:val="24"/>
        </w:rPr>
        <w:t xml:space="preserve">ANYKŠČIŲ MIESTO CENTRINĖS DALIES </w:t>
      </w:r>
      <w:r w:rsidRPr="00C300E5">
        <w:rPr>
          <w:b/>
          <w:bCs/>
          <w:szCs w:val="24"/>
        </w:rPr>
        <w:t>KVARTALO ATNAUJINIMO PAPILDOMOS FINANSINĖS PARAMOS TEIKIMO BEI LĖŠŲ JAI NUMATYMO</w:t>
      </w:r>
    </w:p>
    <w:p w14:paraId="015E9CA6" w14:textId="77777777" w:rsidR="006F1BAD" w:rsidRPr="00C300E5" w:rsidRDefault="006F1BAD" w:rsidP="00185114">
      <w:pPr>
        <w:spacing w:after="0" w:line="240" w:lineRule="auto"/>
        <w:jc w:val="center"/>
        <w:rPr>
          <w:b/>
          <w:bCs/>
          <w:szCs w:val="24"/>
        </w:rPr>
      </w:pPr>
    </w:p>
    <w:p w14:paraId="0E005883" w14:textId="7E993A00" w:rsidR="00D15388" w:rsidRDefault="00D15388" w:rsidP="00185114">
      <w:pPr>
        <w:pStyle w:val="Betarp"/>
        <w:jc w:val="center"/>
      </w:pPr>
      <w:r>
        <w:t xml:space="preserve">2025 m. </w:t>
      </w:r>
      <w:r w:rsidR="00E00784">
        <w:t>spalio</w:t>
      </w:r>
      <w:r w:rsidR="006F1BAD">
        <w:t xml:space="preserve"> </w:t>
      </w:r>
      <w:r w:rsidR="00185114">
        <w:t>30</w:t>
      </w:r>
      <w:r w:rsidR="006F1BAD">
        <w:t xml:space="preserve"> d. Nr. 1-T</w:t>
      </w:r>
      <w:r>
        <w:t>-</w:t>
      </w:r>
      <w:r w:rsidR="00185114">
        <w:t>339</w:t>
      </w:r>
    </w:p>
    <w:p w14:paraId="56BD7710" w14:textId="5F6D5CB7" w:rsidR="00D15388" w:rsidRDefault="00D15388" w:rsidP="00185114">
      <w:pPr>
        <w:pStyle w:val="Betarp"/>
        <w:jc w:val="center"/>
      </w:pPr>
      <w:r>
        <w:t>Anykščiai</w:t>
      </w:r>
    </w:p>
    <w:p w14:paraId="40E205B8" w14:textId="77777777" w:rsidR="00D15388" w:rsidRDefault="00D15388" w:rsidP="00E17CA9">
      <w:pPr>
        <w:tabs>
          <w:tab w:val="left" w:pos="0"/>
        </w:tabs>
        <w:overflowPunct w:val="0"/>
        <w:spacing w:after="0" w:line="360" w:lineRule="auto"/>
        <w:jc w:val="center"/>
        <w:rPr>
          <w:rFonts w:eastAsia="Calibri"/>
          <w:b/>
        </w:rPr>
      </w:pPr>
    </w:p>
    <w:p w14:paraId="3E5058D4" w14:textId="50188061" w:rsidR="00D15388" w:rsidRPr="0054480C" w:rsidRDefault="00AC226A" w:rsidP="00E17CA9">
      <w:pPr>
        <w:spacing w:after="0" w:line="360" w:lineRule="auto"/>
        <w:ind w:firstLine="720"/>
      </w:pPr>
      <w:r w:rsidRPr="00AC226A">
        <w:t xml:space="preserve">Vadovaudamasi Lietuvos Respublikos vietos savivaldos įstatymo 6 straipsnio 20 ir 22 punktais, 15 straipsnio 2 dalies 32 punktu, </w:t>
      </w:r>
      <w:r>
        <w:t xml:space="preserve">16 straipsnio 1 dalimi, </w:t>
      </w:r>
      <w:r w:rsidRPr="00AC226A">
        <w:t xml:space="preserve">Lietuvos Respublikos architektūros įstatymo 11 straipsniu, 14 straipsnio 2 dalies 3 ir 5 punktais, 16 straipsnio 1 dalies 1 punktu ir Lietuvos Respublikos valstybės paramos daugiabučiams namams atnaujinti (modernizuoti) įstatymo 4 straipsnio 2 dalimi, atsižvelgdama į Anykščių rajono savivaldybės strateginio plėtros </w:t>
      </w:r>
      <w:r w:rsidRPr="000F1F85">
        <w:t xml:space="preserve">plano </w:t>
      </w:r>
      <w:r w:rsidR="004978A0">
        <w:t>4.2</w:t>
      </w:r>
      <w:r w:rsidR="000F1F85" w:rsidRPr="000F1F85">
        <w:t xml:space="preserve"> tikslą „Efektyvios ir modernios inžinerinio aprūpinimo sistemos vystymas“ ir 4.2.2 uždavinį „</w:t>
      </w:r>
      <w:r w:rsidR="00DE66D8" w:rsidRPr="000F1F85">
        <w:t>Vystyti</w:t>
      </w:r>
      <w:r w:rsidR="000F1F85" w:rsidRPr="000F1F85">
        <w:t xml:space="preserve"> rajono viešąją bei energetinę infrastruktūrą, užtikrinančią energijos suvartojimo efektyvumą“,</w:t>
      </w:r>
      <w:r w:rsidRPr="00AC226A">
        <w:t xml:space="preserve"> susijusį su darnos ir patrauklios gyvenamosios aplinkos kūrimu, ir siekdama užtikrinti darnią urbanistinę plėtrą </w:t>
      </w:r>
      <w:r w:rsidRPr="00C300E5">
        <w:t>bei skatinti daugiabučių namų atnaujinimą</w:t>
      </w:r>
      <w:r w:rsidR="003F5DA2" w:rsidRPr="00C300E5">
        <w:t xml:space="preserve"> Anykščių miesto centrinės dalies </w:t>
      </w:r>
      <w:r w:rsidRPr="00C300E5">
        <w:t xml:space="preserve">kvartale, </w:t>
      </w:r>
      <w:r w:rsidR="003F5DA2" w:rsidRPr="00C300E5">
        <w:t>kuris apima 11 daugiabučių gyvenamųjų namų aplinkas, esančias Anykščių regioniniame parke, Anykščių miesto istorinės dalies (unikalus kodas kultūros vertybių registre – 17071), Anykščių senojo miesto vietos (</w:t>
      </w:r>
      <w:r w:rsidR="003F5DA2" w:rsidRPr="0054480C">
        <w:t>unikalus kodas kultūros vertybių registre – 17147)</w:t>
      </w:r>
      <w:r w:rsidR="00EF7C57" w:rsidRPr="0054480C">
        <w:t xml:space="preserve"> </w:t>
      </w:r>
      <w:r w:rsidR="003F5DA2" w:rsidRPr="0054480C">
        <w:t xml:space="preserve">teritorijose, Anykščių senamiesčio urbanistiniame draustinyje, </w:t>
      </w:r>
      <w:r w:rsidR="0054480C" w:rsidRPr="0054480C">
        <w:t xml:space="preserve">MB „De architectura“ </w:t>
      </w:r>
      <w:r w:rsidR="00E00784" w:rsidRPr="0054480C">
        <w:t xml:space="preserve">parengtą Anykščių miesto centrinės dalies kvartalo kompleksinio atnaujinimo (modernizavimo) koncepciją, </w:t>
      </w:r>
      <w:r w:rsidRPr="0054480C">
        <w:t xml:space="preserve">Anykščių rajono savivaldybės taryba </w:t>
      </w:r>
      <w:r w:rsidR="00D15388" w:rsidRPr="00E17CA9">
        <w:rPr>
          <w:spacing w:val="40"/>
        </w:rPr>
        <w:t>nusprendžia</w:t>
      </w:r>
      <w:r w:rsidR="00D15388" w:rsidRPr="0054480C">
        <w:t>:</w:t>
      </w:r>
    </w:p>
    <w:p w14:paraId="20C434C5" w14:textId="68A8BC8A" w:rsidR="00D15388" w:rsidRPr="00E810A5" w:rsidRDefault="00D15388" w:rsidP="00E17CA9">
      <w:pPr>
        <w:spacing w:after="0" w:line="360" w:lineRule="auto"/>
        <w:ind w:firstLine="720"/>
      </w:pPr>
      <w:r w:rsidRPr="00E810A5">
        <w:t xml:space="preserve">1. </w:t>
      </w:r>
      <w:r w:rsidRPr="00E17CA9">
        <w:rPr>
          <w:spacing w:val="40"/>
        </w:rPr>
        <w:t>Pritarti</w:t>
      </w:r>
      <w:r w:rsidR="00E00784">
        <w:t xml:space="preserve"> </w:t>
      </w:r>
      <w:r w:rsidRPr="00C300E5">
        <w:t xml:space="preserve">papildomos finansinės paramos teikimo mechanizmui daugiabučių namų, esančių </w:t>
      </w:r>
      <w:r w:rsidR="003F5DA2" w:rsidRPr="00C300E5">
        <w:t xml:space="preserve">Anykščių miesto centrinės dalies </w:t>
      </w:r>
      <w:r w:rsidRPr="00C300E5">
        <w:t xml:space="preserve">kvartale </w:t>
      </w:r>
      <w:r w:rsidR="004D03A1">
        <w:t xml:space="preserve">(Dariaus ir Girėno g. 1, 3, 5; </w:t>
      </w:r>
      <w:r w:rsidR="00C300E5">
        <w:t>J.</w:t>
      </w:r>
      <w:r w:rsidR="004978A0">
        <w:t xml:space="preserve"> </w:t>
      </w:r>
      <w:r w:rsidR="00C300E5">
        <w:t>Biliūno</w:t>
      </w:r>
      <w:r w:rsidR="004D03A1">
        <w:t xml:space="preserve"> g. 6, 8, 10, 16, 18, 20, 22; K.</w:t>
      </w:r>
      <w:r w:rsidR="004978A0">
        <w:t xml:space="preserve"> </w:t>
      </w:r>
      <w:r w:rsidR="004D03A1">
        <w:t>Ladigos g. 22</w:t>
      </w:r>
      <w:r w:rsidR="00607967">
        <w:t>)</w:t>
      </w:r>
      <w:r w:rsidRPr="00E810A5">
        <w:t>, atnaujinim</w:t>
      </w:r>
      <w:r w:rsidR="00B10F98">
        <w:t>ui</w:t>
      </w:r>
      <w:r w:rsidRPr="00E810A5">
        <w:t xml:space="preserve"> (modernizavim</w:t>
      </w:r>
      <w:r w:rsidR="00B10F98">
        <w:t>ui)</w:t>
      </w:r>
      <w:r w:rsidRPr="00E810A5">
        <w:t xml:space="preserve">, siekiant įgyvendinti viešąjį interesą – formuoti vientisą ir estetišką </w:t>
      </w:r>
      <w:r w:rsidRPr="00C300E5">
        <w:t>kvartalo architektūrinį vaizdą</w:t>
      </w:r>
      <w:r w:rsidR="00EF7C57" w:rsidRPr="00C300E5">
        <w:t xml:space="preserve"> pagal parengtą esamų daugiabučių namų Anykščių miesto centrinėje dalyje architektūrinę koncepciją </w:t>
      </w:r>
      <w:r w:rsidR="00AC226A" w:rsidRPr="00AC226A">
        <w:t>bei didinti jo urbanistinę vertę</w:t>
      </w:r>
      <w:r w:rsidRPr="00AC226A">
        <w:t>, skiriant</w:t>
      </w:r>
      <w:r w:rsidRPr="00E810A5">
        <w:t xml:space="preserve"> tikslinį finansavimą </w:t>
      </w:r>
      <w:r w:rsidR="005539BE" w:rsidRPr="005539BE">
        <w:t>daugiabučių namų lodžijų (balkonų) ir</w:t>
      </w:r>
      <w:r w:rsidR="001005B8">
        <w:t xml:space="preserve"> </w:t>
      </w:r>
      <w:r w:rsidR="001005B8" w:rsidRPr="001005B8">
        <w:t>(arba)</w:t>
      </w:r>
      <w:r w:rsidR="005539BE" w:rsidRPr="005539BE">
        <w:t xml:space="preserve"> kiemelių (terasų), įrengiamų prie daugiabučių namų, </w:t>
      </w:r>
      <w:r w:rsidRPr="00E810A5">
        <w:t>statybos darbams.</w:t>
      </w:r>
      <w:r w:rsidR="00F77B6B">
        <w:t xml:space="preserve"> </w:t>
      </w:r>
    </w:p>
    <w:p w14:paraId="22292583" w14:textId="5E65AD59" w:rsidR="00D15388" w:rsidRDefault="00D15388" w:rsidP="00E17CA9">
      <w:pPr>
        <w:numPr>
          <w:ilvl w:val="0"/>
          <w:numId w:val="1"/>
        </w:numPr>
        <w:tabs>
          <w:tab w:val="clear" w:pos="720"/>
          <w:tab w:val="num" w:pos="1134"/>
        </w:tabs>
        <w:spacing w:after="0" w:line="360" w:lineRule="auto"/>
        <w:ind w:left="0" w:firstLine="720"/>
      </w:pPr>
      <w:r w:rsidRPr="00E17CA9">
        <w:rPr>
          <w:spacing w:val="40"/>
        </w:rPr>
        <w:t>Nustatyti</w:t>
      </w:r>
      <w:r>
        <w:t>:</w:t>
      </w:r>
    </w:p>
    <w:p w14:paraId="1F90DD8F" w14:textId="7DB825DD" w:rsidR="00D15388" w:rsidRDefault="00D15388" w:rsidP="00E17CA9">
      <w:pPr>
        <w:spacing w:after="0" w:line="360" w:lineRule="auto"/>
        <w:ind w:firstLine="720"/>
      </w:pPr>
      <w:r>
        <w:lastRenderedPageBreak/>
        <w:t xml:space="preserve">2.1. </w:t>
      </w:r>
      <w:r w:rsidRPr="00E810A5">
        <w:t xml:space="preserve">kad šio sprendimo </w:t>
      </w:r>
      <w:r w:rsidRPr="00C62387">
        <w:t>1</w:t>
      </w:r>
      <w:r w:rsidRPr="00E810A5">
        <w:t xml:space="preserve"> punkte nurodyta parama teikiama kaip negrąžintina subsidija ir atitinka</w:t>
      </w:r>
      <w:r w:rsidR="005539BE">
        <w:t>:</w:t>
      </w:r>
    </w:p>
    <w:p w14:paraId="1649974A" w14:textId="24D71687" w:rsidR="005539BE" w:rsidRPr="005539BE" w:rsidRDefault="005539BE" w:rsidP="00E17CA9">
      <w:pPr>
        <w:spacing w:after="0" w:line="360" w:lineRule="auto"/>
        <w:ind w:firstLine="720"/>
      </w:pPr>
      <w:r w:rsidRPr="005539BE">
        <w:t xml:space="preserve">2.1.1. 30 </w:t>
      </w:r>
      <w:r w:rsidR="004978A0">
        <w:t>proc.</w:t>
      </w:r>
      <w:r w:rsidRPr="005539BE">
        <w:t xml:space="preserve"> (trisdešimt procentų) daugiabučių namų lodžijų (balkonų) įrengimo darbų vertės, nurodytos patvirtintame namo atnaujinimo (modernizavimo) investicijų plane;</w:t>
      </w:r>
    </w:p>
    <w:p w14:paraId="0239155B" w14:textId="1C919D20" w:rsidR="005539BE" w:rsidRPr="005539BE" w:rsidRDefault="005539BE" w:rsidP="00E17CA9">
      <w:pPr>
        <w:spacing w:after="0" w:line="360" w:lineRule="auto"/>
        <w:ind w:firstLine="720"/>
      </w:pPr>
      <w:r w:rsidRPr="005539BE">
        <w:t xml:space="preserve">2.1.2. 40 </w:t>
      </w:r>
      <w:r w:rsidR="004978A0">
        <w:t>proc.</w:t>
      </w:r>
      <w:r w:rsidRPr="005539BE">
        <w:t xml:space="preserve"> (keturiasdešimt procentų) kiemelių (terasų), įrengiamų prie daugiabučių namų, darbų vertės, nurodytos patvirtintame namo atnaujinimo (m</w:t>
      </w:r>
      <w:r w:rsidR="004978A0">
        <w:t>odernizavimo) investicijų plane;</w:t>
      </w:r>
    </w:p>
    <w:p w14:paraId="1390734F" w14:textId="77777777" w:rsidR="00D15388" w:rsidRDefault="00D15388" w:rsidP="00E17CA9">
      <w:pPr>
        <w:spacing w:after="0" w:line="360" w:lineRule="auto"/>
        <w:ind w:firstLine="720"/>
      </w:pPr>
      <w:r>
        <w:t>2.2. š</w:t>
      </w:r>
      <w:r w:rsidRPr="00E810A5">
        <w:t xml:space="preserve">ias būtinas sąlygas paramai gauti: </w:t>
      </w:r>
    </w:p>
    <w:p w14:paraId="5852B319" w14:textId="62E2F206" w:rsidR="00AC226A" w:rsidRDefault="00AC226A" w:rsidP="00E17CA9">
      <w:pPr>
        <w:spacing w:after="0" w:line="360" w:lineRule="auto"/>
        <w:ind w:firstLine="720"/>
      </w:pPr>
      <w:r w:rsidRPr="00EF7C57">
        <w:t xml:space="preserve">2.2.1. </w:t>
      </w:r>
      <w:r w:rsidR="009E15E7">
        <w:t>d</w:t>
      </w:r>
      <w:r w:rsidRPr="00AC226A">
        <w:t xml:space="preserve">augiabučio namo, kuriam prašoma paramos, butų ir kitų patalpų savininkai Lietuvos Respublikos valstybės paramos daugiabučiams namams atnaujinti (modernizuoti) įstatymo 5 straipsnio 1 dalyje nustatyta tvarka yra pritarę namo atnaujinimo (modernizavimo) investicijų planui, kuriame yra </w:t>
      </w:r>
      <w:r w:rsidRPr="005539BE">
        <w:t xml:space="preserve">numatyti </w:t>
      </w:r>
      <w:r w:rsidR="005539BE" w:rsidRPr="005539BE">
        <w:t xml:space="preserve">šio sprendimo 1 punkte nurodyti </w:t>
      </w:r>
      <w:r w:rsidRPr="005539BE">
        <w:t>darbai</w:t>
      </w:r>
      <w:r w:rsidR="001005B8">
        <w:t xml:space="preserve"> </w:t>
      </w:r>
      <w:r w:rsidR="001005B8" w:rsidRPr="001005B8">
        <w:t>(vienas iš jų arba abu)</w:t>
      </w:r>
      <w:r w:rsidRPr="00AC226A">
        <w:t xml:space="preserve">, atitinkantys </w:t>
      </w:r>
      <w:r w:rsidR="00FE68A4" w:rsidRPr="0054480C">
        <w:t>Anykščių miesto centrinės dalies kvartalo kompleksinio atnaujinimo (modernizavimo) koncepciją</w:t>
      </w:r>
      <w:r w:rsidR="000032DF">
        <w:t>;</w:t>
      </w:r>
    </w:p>
    <w:p w14:paraId="64B5997F" w14:textId="7A89AA52" w:rsidR="00D15388" w:rsidRDefault="00D15388" w:rsidP="00E17CA9">
      <w:pPr>
        <w:spacing w:after="0" w:line="360" w:lineRule="auto"/>
        <w:ind w:firstLine="720"/>
      </w:pPr>
      <w:r>
        <w:t>2</w:t>
      </w:r>
      <w:r w:rsidRPr="00E810A5">
        <w:t>.2.</w:t>
      </w:r>
      <w:r w:rsidR="001C72E5">
        <w:t>2</w:t>
      </w:r>
      <w:r>
        <w:t>.</w:t>
      </w:r>
      <w:r w:rsidRPr="00E810A5">
        <w:t xml:space="preserve"> </w:t>
      </w:r>
      <w:r>
        <w:t>y</w:t>
      </w:r>
      <w:r w:rsidRPr="00E810A5">
        <w:t xml:space="preserve">ra pateiktas prašymas Anykščių rajono savivaldybės administracijai dėl papildomos finansinės paramos skyrimo pagal </w:t>
      </w:r>
      <w:r w:rsidRPr="00026288">
        <w:t>3</w:t>
      </w:r>
      <w:r w:rsidRPr="00E810A5">
        <w:t>.2 papunktyje nurodytą tvarką</w:t>
      </w:r>
      <w:r w:rsidR="000032DF">
        <w:t>;</w:t>
      </w:r>
    </w:p>
    <w:p w14:paraId="58B92CF2" w14:textId="77B1760C" w:rsidR="00F77B6B" w:rsidRDefault="00F77B6B" w:rsidP="00E17CA9">
      <w:pPr>
        <w:spacing w:after="0" w:line="360" w:lineRule="auto"/>
        <w:ind w:firstLine="720"/>
      </w:pPr>
      <w:r w:rsidRPr="00AC226A">
        <w:t>2.2.</w:t>
      </w:r>
      <w:r w:rsidR="001C72E5">
        <w:t>3</w:t>
      </w:r>
      <w:r w:rsidRPr="00AC226A">
        <w:t xml:space="preserve">. </w:t>
      </w:r>
      <w:r w:rsidR="001005B8" w:rsidRPr="005539BE">
        <w:t>finansinė parama pagal šio sprendimo 2.1.1 ir 2.1.2 papunkčius skiriama</w:t>
      </w:r>
      <w:r w:rsidR="001005B8">
        <w:t xml:space="preserve"> konkretaus buto savininkui (savininkams)</w:t>
      </w:r>
      <w:r w:rsidR="001005B8" w:rsidRPr="005539BE">
        <w:t xml:space="preserve"> tik su sąlyga, kad atitinkami darbai (lodžijų (balkonų) </w:t>
      </w:r>
      <w:r w:rsidR="001005B8" w:rsidRPr="001005B8">
        <w:t xml:space="preserve">ir (arba) </w:t>
      </w:r>
      <w:r w:rsidR="001005B8" w:rsidRPr="005539BE">
        <w:t xml:space="preserve">kiemelių (terasų) įrengimas) yra 100 </w:t>
      </w:r>
      <w:r w:rsidR="004978A0">
        <w:t>proc.</w:t>
      </w:r>
      <w:r w:rsidR="001005B8" w:rsidRPr="005539BE">
        <w:t xml:space="preserve"> (šimtu procentų) pabaigti ir teisės aktų nustatyta tvarka pri</w:t>
      </w:r>
      <w:r w:rsidR="00391E38">
        <w:t>duoti dalyvaujant ir savivaldybės atstovui</w:t>
      </w:r>
      <w:r w:rsidR="001005B8" w:rsidRPr="005539BE">
        <w:t xml:space="preserve"> iki viso daugiabučio namo atnaujinimo (modernizavimo) projekto darbų pabaigos</w:t>
      </w:r>
      <w:r w:rsidR="001005B8">
        <w:t>;</w:t>
      </w:r>
    </w:p>
    <w:p w14:paraId="54AF8B26" w14:textId="47AF06F8" w:rsidR="001005B8" w:rsidRDefault="005539BE" w:rsidP="00E17CA9">
      <w:pPr>
        <w:spacing w:after="0" w:line="360" w:lineRule="auto"/>
        <w:ind w:firstLine="720"/>
      </w:pPr>
      <w:r w:rsidRPr="005539BE">
        <w:t>2.2.</w:t>
      </w:r>
      <w:r w:rsidR="001C72E5">
        <w:t>4</w:t>
      </w:r>
      <w:r w:rsidRPr="005539BE">
        <w:t xml:space="preserve">. </w:t>
      </w:r>
      <w:r w:rsidR="001005B8" w:rsidRPr="001005B8">
        <w:t xml:space="preserve">kad buto </w:t>
      </w:r>
      <w:r w:rsidR="00391E38">
        <w:t xml:space="preserve">renovuojamame name </w:t>
      </w:r>
      <w:r w:rsidR="001005B8" w:rsidRPr="001005B8">
        <w:t>savininkas gali gauti paramą vienai iš šio sprendimo 1 punkte nurodytų priemonių (lodžijų (balkonų) įrengimui arba kiemelių (terasų) įrengimui) arba abiem priemonėms kartu</w:t>
      </w:r>
      <w:r w:rsidR="0022589E">
        <w:t>:</w:t>
      </w:r>
    </w:p>
    <w:p w14:paraId="7CB4FD98" w14:textId="52BE4D96" w:rsidR="0022589E" w:rsidRDefault="0022589E" w:rsidP="00E17CA9">
      <w:pPr>
        <w:spacing w:after="0" w:line="360" w:lineRule="auto"/>
        <w:ind w:firstLine="720"/>
      </w:pPr>
      <w:r>
        <w:t xml:space="preserve">2.2.5. </w:t>
      </w:r>
      <w:r w:rsidRPr="001005B8">
        <w:t xml:space="preserve">buto </w:t>
      </w:r>
      <w:r>
        <w:t xml:space="preserve">renovuojamame name </w:t>
      </w:r>
      <w:r w:rsidRPr="001005B8">
        <w:t xml:space="preserve">savininkas </w:t>
      </w:r>
      <w:r>
        <w:t>m</w:t>
      </w:r>
      <w:r w:rsidRPr="000E3862">
        <w:t xml:space="preserve">ažiausiai 5 (penkerius) metus nuo </w:t>
      </w:r>
      <w:r>
        <w:t>paramos gavimo</w:t>
      </w:r>
      <w:r w:rsidRPr="000E3862">
        <w:t xml:space="preserve"> dienos </w:t>
      </w:r>
      <w:r>
        <w:t xml:space="preserve">įsipareigoja </w:t>
      </w:r>
      <w:r w:rsidRPr="000E3862">
        <w:t xml:space="preserve">nekeisti už gautas </w:t>
      </w:r>
      <w:r>
        <w:t>p</w:t>
      </w:r>
      <w:r w:rsidRPr="000E3862">
        <w:t xml:space="preserve">aramos lėšas įrengtos lodžijos (balkono) ir (arba) kiemelio (terasos) išorinės architektūrinės išvaizdos (spalvos, apdailos medžiagų, konstrukcijos) ir neatlikti jokių įstiklinimo ar kitų darbų, kurie keistų bendrą </w:t>
      </w:r>
      <w:r>
        <w:t>k</w:t>
      </w:r>
      <w:r w:rsidRPr="000E3862">
        <w:t xml:space="preserve">vartalo architektūrinės koncepcijos sprendinį, be išankstinio rašytinio suderinimo su </w:t>
      </w:r>
      <w:r w:rsidR="00C158EA">
        <w:t>s</w:t>
      </w:r>
      <w:r w:rsidRPr="000E3862">
        <w:t xml:space="preserve">avivaldybės administracijos </w:t>
      </w:r>
      <w:r>
        <w:t>skyriumi atsakingu už a</w:t>
      </w:r>
      <w:r w:rsidRPr="000E3862">
        <w:t>rchitektūr</w:t>
      </w:r>
      <w:r>
        <w:t>ą</w:t>
      </w:r>
      <w:r w:rsidRPr="000E3862">
        <w:t xml:space="preserve"> ir urbanistik</w:t>
      </w:r>
      <w:r>
        <w:t>ą.</w:t>
      </w:r>
    </w:p>
    <w:p w14:paraId="25CE97C2" w14:textId="4222E109" w:rsidR="00D15388" w:rsidRDefault="00D15388" w:rsidP="00E17CA9">
      <w:pPr>
        <w:numPr>
          <w:ilvl w:val="0"/>
          <w:numId w:val="1"/>
        </w:numPr>
        <w:tabs>
          <w:tab w:val="clear" w:pos="720"/>
          <w:tab w:val="num" w:pos="993"/>
        </w:tabs>
        <w:spacing w:after="0" w:line="360" w:lineRule="auto"/>
        <w:ind w:left="0" w:firstLine="720"/>
      </w:pPr>
      <w:r w:rsidRPr="00E17CA9">
        <w:rPr>
          <w:spacing w:val="40"/>
        </w:rPr>
        <w:t>Įpareigoti</w:t>
      </w:r>
      <w:r w:rsidRPr="00E810A5">
        <w:t xml:space="preserve"> Anykščių rajono savivaldybės administracij</w:t>
      </w:r>
      <w:r>
        <w:t>ą</w:t>
      </w:r>
      <w:r w:rsidRPr="00E810A5">
        <w:t xml:space="preserve">: </w:t>
      </w:r>
    </w:p>
    <w:p w14:paraId="01A0BDF4" w14:textId="7F625B34" w:rsidR="00D15388" w:rsidRDefault="00D15388" w:rsidP="00E17CA9">
      <w:pPr>
        <w:spacing w:after="0" w:line="360" w:lineRule="auto"/>
        <w:ind w:firstLine="720"/>
      </w:pPr>
      <w:r>
        <w:t>3</w:t>
      </w:r>
      <w:r w:rsidRPr="00E810A5">
        <w:t xml:space="preserve">.1. </w:t>
      </w:r>
      <w:r w:rsidR="00AC226A">
        <w:t>r</w:t>
      </w:r>
      <w:r w:rsidRPr="00E810A5">
        <w:t xml:space="preserve">engiant 2026 </w:t>
      </w:r>
      <w:r>
        <w:t xml:space="preserve">ir vėlesnių </w:t>
      </w:r>
      <w:r w:rsidRPr="00E810A5">
        <w:t xml:space="preserve">metų Anykščių rajono savivaldybės biudžeto projektą ir savivaldybės strateginį veiklos planą, numatyti lėšas, reikalingas šio sprendimo </w:t>
      </w:r>
      <w:r w:rsidRPr="00C62387">
        <w:t>1</w:t>
      </w:r>
      <w:r w:rsidRPr="00E810A5">
        <w:t xml:space="preserve"> punkte nurodytai paramai finansuoti; </w:t>
      </w:r>
    </w:p>
    <w:p w14:paraId="0EA3F044" w14:textId="48CA5706" w:rsidR="00D15388" w:rsidRPr="00AC226A" w:rsidRDefault="00D15388" w:rsidP="00E17CA9">
      <w:pPr>
        <w:spacing w:after="0" w:line="360" w:lineRule="auto"/>
        <w:ind w:firstLine="720"/>
      </w:pPr>
      <w:r>
        <w:t>3.2</w:t>
      </w:r>
      <w:r w:rsidRPr="00E810A5">
        <w:t xml:space="preserve">. </w:t>
      </w:r>
      <w:r w:rsidR="00AC226A">
        <w:t>i</w:t>
      </w:r>
      <w:r w:rsidR="00AC226A" w:rsidRPr="00AC226A">
        <w:t xml:space="preserve">ki 2026 metų sausio 1 d. parengti ir </w:t>
      </w:r>
      <w:r w:rsidR="00FE68A4">
        <w:t xml:space="preserve">pateikti Anykščių rajono savivaldybės tarybai </w:t>
      </w:r>
      <w:r w:rsidR="00AC226A" w:rsidRPr="00AC226A">
        <w:t xml:space="preserve">tvirtinti </w:t>
      </w:r>
      <w:r w:rsidR="00FE68A4" w:rsidRPr="00C300E5">
        <w:t>daugiabučių namų, esančių Anykščių miesto centrinės dalies kvartale</w:t>
      </w:r>
      <w:r w:rsidR="00FE68A4" w:rsidRPr="00AC226A">
        <w:t xml:space="preserve"> </w:t>
      </w:r>
      <w:r w:rsidR="00FE68A4">
        <w:t>p</w:t>
      </w:r>
      <w:r w:rsidR="00AC226A" w:rsidRPr="00AC226A">
        <w:t xml:space="preserve">apildomos finansinės paramos skyrimo atnaujinimo (modernizavimo) projektams tvarkos aprašą, kuriame būtų detalizuota šiame </w:t>
      </w:r>
      <w:r w:rsidR="00AC226A" w:rsidRPr="00AC226A">
        <w:lastRenderedPageBreak/>
        <w:t>sprendime nustatyta paraiškų teikimo, vertinimo, sutarčių sudarymo ir lėšų išmokėjimo tvarka iš atitinkamų metų savivaldybės biudžeto.</w:t>
      </w:r>
    </w:p>
    <w:p w14:paraId="42452424" w14:textId="77777777" w:rsidR="00D15388" w:rsidRDefault="00D15388" w:rsidP="00E17CA9">
      <w:pPr>
        <w:pStyle w:val="Sraopastraipa"/>
        <w:numPr>
          <w:ilvl w:val="0"/>
          <w:numId w:val="1"/>
        </w:numPr>
        <w:tabs>
          <w:tab w:val="clear" w:pos="720"/>
          <w:tab w:val="num" w:pos="360"/>
          <w:tab w:val="num" w:pos="993"/>
          <w:tab w:val="left" w:pos="1134"/>
        </w:tabs>
        <w:spacing w:after="0" w:line="360" w:lineRule="auto"/>
        <w:ind w:left="0" w:firstLine="720"/>
        <w:rPr>
          <w:rFonts w:eastAsia="Calibri"/>
          <w:szCs w:val="24"/>
        </w:rPr>
      </w:pPr>
      <w:r w:rsidRPr="00E503CC">
        <w:rPr>
          <w:rFonts w:eastAsia="Calibri"/>
          <w:szCs w:val="24"/>
        </w:rPr>
        <w:t>Šį sprendimą skelbti Teisės aktų registre ir Anykščių rajono savivaldybės interneto svetainėje.</w:t>
      </w:r>
    </w:p>
    <w:p w14:paraId="40ED39FD" w14:textId="77777777" w:rsidR="00D15388" w:rsidRDefault="00D15388" w:rsidP="00D15388">
      <w:pPr>
        <w:tabs>
          <w:tab w:val="num" w:pos="360"/>
          <w:tab w:val="num" w:pos="993"/>
          <w:tab w:val="left" w:pos="1134"/>
        </w:tabs>
        <w:spacing w:after="0" w:line="360" w:lineRule="auto"/>
        <w:rPr>
          <w:rFonts w:eastAsia="Calibri"/>
          <w:szCs w:val="24"/>
        </w:rPr>
      </w:pPr>
    </w:p>
    <w:p w14:paraId="67D687A8" w14:textId="77777777" w:rsidR="00D15388" w:rsidRPr="00E503CC" w:rsidRDefault="00D15388" w:rsidP="00D15388">
      <w:pPr>
        <w:tabs>
          <w:tab w:val="num" w:pos="360"/>
          <w:tab w:val="num" w:pos="993"/>
          <w:tab w:val="left" w:pos="1134"/>
        </w:tabs>
        <w:spacing w:after="0" w:line="360" w:lineRule="auto"/>
        <w:rPr>
          <w:rFonts w:eastAsia="Calibri"/>
          <w:szCs w:val="24"/>
        </w:rPr>
      </w:pPr>
    </w:p>
    <w:p w14:paraId="67501C7D" w14:textId="64D428CD" w:rsidR="00CD37F4" w:rsidRDefault="00D15388" w:rsidP="00D15388">
      <w:pPr>
        <w:jc w:val="left"/>
      </w:pPr>
      <w:r w:rsidRPr="00EC708E">
        <w:rPr>
          <w:rFonts w:eastAsia="Calibri"/>
          <w:szCs w:val="24"/>
        </w:rPr>
        <w:t xml:space="preserve">Meras </w:t>
      </w:r>
      <w:r>
        <w:rPr>
          <w:rFonts w:eastAsia="Calibri"/>
          <w:szCs w:val="24"/>
        </w:rPr>
        <w:tab/>
      </w:r>
      <w:r>
        <w:rPr>
          <w:rFonts w:eastAsia="Calibri"/>
          <w:szCs w:val="24"/>
        </w:rPr>
        <w:tab/>
      </w:r>
      <w:r>
        <w:rPr>
          <w:rFonts w:eastAsia="Calibri"/>
          <w:szCs w:val="24"/>
        </w:rPr>
        <w:tab/>
      </w:r>
      <w:r>
        <w:rPr>
          <w:rFonts w:eastAsia="Calibri"/>
          <w:szCs w:val="24"/>
        </w:rPr>
        <w:tab/>
      </w:r>
      <w:r w:rsidR="00E17CA9">
        <w:rPr>
          <w:rFonts w:eastAsia="Calibri"/>
          <w:szCs w:val="24"/>
        </w:rPr>
        <w:tab/>
      </w:r>
      <w:r w:rsidR="00E17CA9">
        <w:rPr>
          <w:rFonts w:eastAsia="Calibri"/>
          <w:szCs w:val="24"/>
        </w:rPr>
        <w:tab/>
      </w:r>
      <w:r>
        <w:rPr>
          <w:rFonts w:eastAsia="Calibri"/>
          <w:szCs w:val="24"/>
        </w:rPr>
        <w:t>Kęstutis Tubis</w:t>
      </w:r>
      <w:r>
        <w:t xml:space="preserve"> </w:t>
      </w:r>
    </w:p>
    <w:p w14:paraId="4EBAC957" w14:textId="77777777" w:rsidR="00CD37F4" w:rsidRDefault="00CD37F4">
      <w:pPr>
        <w:jc w:val="left"/>
      </w:pPr>
      <w:r>
        <w:br w:type="page"/>
      </w:r>
    </w:p>
    <w:p w14:paraId="60D40856" w14:textId="06E0010B" w:rsidR="00CD37F4" w:rsidRPr="00C300E5" w:rsidRDefault="00CD37F4" w:rsidP="0016414E">
      <w:pPr>
        <w:spacing w:after="0" w:line="240" w:lineRule="auto"/>
        <w:jc w:val="center"/>
        <w:rPr>
          <w:b/>
        </w:rPr>
      </w:pPr>
      <w:r w:rsidRPr="00C300E5">
        <w:rPr>
          <w:b/>
        </w:rPr>
        <w:lastRenderedPageBreak/>
        <w:t>SAVIVALDYBĖS TARYBOS SPRENDIMO „DĖL</w:t>
      </w:r>
      <w:r w:rsidR="003F5DA2" w:rsidRPr="00C300E5">
        <w:rPr>
          <w:b/>
        </w:rPr>
        <w:t xml:space="preserve"> ANYKŠČIŲ MIESTO CENTRINĖS DALIES </w:t>
      </w:r>
      <w:r w:rsidRPr="00C300E5">
        <w:rPr>
          <w:b/>
        </w:rPr>
        <w:t xml:space="preserve">KVARTALO ATNAUJINIMO PAPILDOMOS FINANSINĖS PARAMOS TEIKIMO BEI LĖŠŲ JAI NUMATYMO“ PROJEKTO </w:t>
      </w:r>
    </w:p>
    <w:p w14:paraId="1DD432D0" w14:textId="70AE1121" w:rsidR="00CD37F4" w:rsidRPr="00C300E5" w:rsidRDefault="00CD37F4" w:rsidP="0016414E">
      <w:pPr>
        <w:spacing w:after="0" w:line="240" w:lineRule="auto"/>
        <w:jc w:val="center"/>
        <w:rPr>
          <w:b/>
        </w:rPr>
      </w:pPr>
      <w:r w:rsidRPr="00C300E5">
        <w:rPr>
          <w:b/>
        </w:rPr>
        <w:t>AIŠKINAMASIS RAŠTAS</w:t>
      </w:r>
    </w:p>
    <w:p w14:paraId="291B77EB" w14:textId="77777777" w:rsidR="00CD37F4" w:rsidRDefault="00CD37F4" w:rsidP="0016414E">
      <w:pPr>
        <w:suppressAutoHyphens/>
        <w:spacing w:after="0" w:line="240" w:lineRule="auto"/>
        <w:jc w:val="center"/>
        <w:rPr>
          <w:b/>
          <w:bCs/>
          <w:color w:val="000000" w:themeColor="text1"/>
        </w:rPr>
      </w:pPr>
    </w:p>
    <w:p w14:paraId="6ECAF1F5" w14:textId="665A166E"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1. Sprendimo projekto tikslai ir uždaviniai:</w:t>
      </w:r>
    </w:p>
    <w:p w14:paraId="7CBDC091" w14:textId="270AECFE" w:rsidR="00CD37F4" w:rsidRDefault="00CD37F4" w:rsidP="0016414E">
      <w:pPr>
        <w:suppressAutoHyphens/>
        <w:spacing w:after="0" w:line="360" w:lineRule="auto"/>
        <w:ind w:firstLine="720"/>
        <w:rPr>
          <w:bCs/>
          <w:color w:val="000000" w:themeColor="text1"/>
        </w:rPr>
      </w:pPr>
      <w:r w:rsidRPr="00CD37F4">
        <w:rPr>
          <w:bCs/>
          <w:color w:val="000000" w:themeColor="text1"/>
        </w:rPr>
        <w:t xml:space="preserve">Sprendimo projektas parengtas įgyvendinant Anykščių rajono savivaldybės </w:t>
      </w:r>
      <w:r w:rsidR="0077650D" w:rsidRPr="00F77B6B">
        <w:rPr>
          <w:color w:val="000000" w:themeColor="text1"/>
        </w:rPr>
        <w:t>(toliau – Savivaldybė)</w:t>
      </w:r>
      <w:r w:rsidR="0077650D">
        <w:rPr>
          <w:color w:val="000000" w:themeColor="text1"/>
        </w:rPr>
        <w:t xml:space="preserve"> </w:t>
      </w:r>
      <w:r w:rsidRPr="00CD37F4">
        <w:rPr>
          <w:bCs/>
          <w:color w:val="000000" w:themeColor="text1"/>
        </w:rPr>
        <w:t xml:space="preserve">strateginio plėtros plano </w:t>
      </w:r>
      <w:r w:rsidR="004978A0">
        <w:t>4.2</w:t>
      </w:r>
      <w:r w:rsidR="007D75C7" w:rsidRPr="000F1F85">
        <w:t xml:space="preserve"> tikslą „Efektyvios ir modernios inžinerinio aprūpinimo sistemos vystymas“ ir 4.2.2 uždavinį „Vystyti rajono viešąją bei energetinę infrastruktūrą, užtikrinančią energijos suvartojimo efektyvumą“</w:t>
      </w:r>
      <w:r w:rsidR="007D75C7">
        <w:t xml:space="preserve"> </w:t>
      </w:r>
      <w:r w:rsidRPr="00CD37F4">
        <w:rPr>
          <w:bCs/>
          <w:color w:val="000000" w:themeColor="text1"/>
        </w:rPr>
        <w:t>ir reaguojant į inicijuojamą</w:t>
      </w:r>
      <w:r w:rsidR="003F5DA2">
        <w:rPr>
          <w:bCs/>
          <w:color w:val="000000" w:themeColor="text1"/>
        </w:rPr>
        <w:t xml:space="preserve"> </w:t>
      </w:r>
      <w:r w:rsidR="003F5DA2" w:rsidRPr="00C300E5">
        <w:t xml:space="preserve">Anykščių miesto centrinės dalies </w:t>
      </w:r>
      <w:r w:rsidRPr="00C300E5">
        <w:rPr>
          <w:bCs/>
        </w:rPr>
        <w:t>kvartalo kompleksinį atnaujinimą. Projekto tikslas – sukurti</w:t>
      </w:r>
      <w:r w:rsidRPr="00CD37F4">
        <w:rPr>
          <w:bCs/>
          <w:color w:val="000000" w:themeColor="text1"/>
        </w:rPr>
        <w:t xml:space="preserve"> teisinį pagrindą savivaldybės paramai teikti, paskatinti daugiabučių namų savininkus aktyviau dalyvauti atnaujinimo programoje ir užtikrinti vientisą, estetišką kvartalo architektūrinį vaizdą. Šiuo sprendimu siekiama iš anksto patvirtinti paramos mechanizmą, kad būtų galima planingai numatyti reikiamą finansavimą ateinančių metų biudžete.</w:t>
      </w:r>
    </w:p>
    <w:p w14:paraId="5B82F002" w14:textId="28D8ACA6" w:rsidR="00293672" w:rsidRPr="00293672" w:rsidRDefault="00293672" w:rsidP="0016414E">
      <w:pPr>
        <w:suppressAutoHyphens/>
        <w:spacing w:after="0" w:line="360" w:lineRule="auto"/>
        <w:ind w:firstLine="720"/>
        <w:rPr>
          <w:color w:val="000000" w:themeColor="text1"/>
        </w:rPr>
      </w:pPr>
      <w:r w:rsidRPr="00293672">
        <w:rPr>
          <w:color w:val="000000" w:themeColor="text1"/>
        </w:rPr>
        <w:t xml:space="preserve">Sprendimo projekto teisinis pagrindimas yra grindžiamas </w:t>
      </w:r>
      <w:r>
        <w:rPr>
          <w:color w:val="000000" w:themeColor="text1"/>
        </w:rPr>
        <w:t xml:space="preserve">šių </w:t>
      </w:r>
      <w:r w:rsidRPr="00293672">
        <w:rPr>
          <w:color w:val="000000" w:themeColor="text1"/>
        </w:rPr>
        <w:t>įstatymų nuostatomis:</w:t>
      </w:r>
    </w:p>
    <w:p w14:paraId="493E6926" w14:textId="77777777" w:rsidR="00293672" w:rsidRPr="00293672" w:rsidRDefault="00293672" w:rsidP="0016414E">
      <w:pPr>
        <w:suppressAutoHyphens/>
        <w:spacing w:after="0" w:line="360" w:lineRule="auto"/>
        <w:ind w:firstLine="720"/>
        <w:rPr>
          <w:color w:val="000000" w:themeColor="text1"/>
        </w:rPr>
      </w:pPr>
      <w:r w:rsidRPr="00293672">
        <w:rPr>
          <w:color w:val="000000" w:themeColor="text1"/>
        </w:rPr>
        <w:t xml:space="preserve">Lietuvos Respublikos vietos savivaldos įstatymas nustato bendrąją Savivaldybės kompetenciją. Šio įstatymo 6 straipsnio 20 punktas priskiria specialiųjų architektūros reikalavimų nustatymą savarankiškosioms savivaldybių funkcijoms, o 22 punktas – strateginio planavimo dokumentų rengimą ir įgyvendinimą. Sprendimo priėmimas yra Savivaldybės tarybos išimtinė kompetencija, numatyta šio įstatymo 15 straipsnio 2 dalies 32 punkte, kuris leidžia tarybai tvirtinti strateginius plėtros planus ir ūkio šakų plėtros programas.   </w:t>
      </w:r>
    </w:p>
    <w:p w14:paraId="7A54AA46" w14:textId="33B645C5" w:rsidR="00293672" w:rsidRPr="00293672" w:rsidRDefault="00293672" w:rsidP="0016414E">
      <w:pPr>
        <w:suppressAutoHyphens/>
        <w:spacing w:after="0" w:line="360" w:lineRule="auto"/>
        <w:ind w:firstLine="720"/>
        <w:rPr>
          <w:color w:val="000000" w:themeColor="text1"/>
        </w:rPr>
      </w:pPr>
      <w:r w:rsidRPr="00293672">
        <w:rPr>
          <w:color w:val="000000" w:themeColor="text1"/>
        </w:rPr>
        <w:t xml:space="preserve">Lietuvos Respublikos architektūros įstatymas įtvirtina viešąjį interesą architektūros srityje ir Savivaldybės pareigą rūpintis architektūros kokybe. Šio įstatymo 11 straipsnis apibrėžia architektūros kokybės kriterijus, tokius kaip „urbanistinis integralumas“ ir „vientisa architektūrinė idėja ir estetika“, kurių siekiama šiuo sprendimu. 14 straipsnio 2 dalies 3 ir 5 punktai nustato architektūros plėtros kryptis, įskaitant siekį „siekti architektūros kokybės ir efektyvios statybos darnos“ bei skirti prioritetą „urbanistikos kokybei, statinių dermei“. Savivaldybės taryba, pagal šio įstatymo 16 straipsnio 1 dalies 1 punktą, tvirtindama strateginio planavimo dokumentus, privalo atsižvelgti į šias architektūros plėtros kryptis. </w:t>
      </w:r>
      <w:r w:rsidR="00A44772" w:rsidRPr="00A44772">
        <w:rPr>
          <w:color w:val="000000" w:themeColor="text1"/>
        </w:rPr>
        <w:t xml:space="preserve">Siekiant užtikrinti aukštą architektūrinę kokybę, sprendimas tiesiogiai įgyvendina Architektūros įstatymo 11 straipsnyje įtvirtintus architektūros kokybės kriterijus, ypač „urbanistinį integralumą“ (2 punktas) ir „vientisą architektūrinę idėją ir estetiką“ (8 punktas). </w:t>
      </w:r>
      <w:r w:rsidR="00A273DB">
        <w:t>L</w:t>
      </w:r>
      <w:r w:rsidR="00A273DB" w:rsidRPr="001005B8">
        <w:t xml:space="preserve">odžijų (balkonų) </w:t>
      </w:r>
      <w:r w:rsidR="00A273DB">
        <w:t>ir</w:t>
      </w:r>
      <w:r w:rsidR="00A273DB" w:rsidRPr="001005B8">
        <w:t xml:space="preserve"> kiemelių (terasų)</w:t>
      </w:r>
      <w:r w:rsidR="00A273DB">
        <w:t xml:space="preserve"> </w:t>
      </w:r>
      <w:r w:rsidR="00A44772" w:rsidRPr="00A44772">
        <w:rPr>
          <w:color w:val="000000" w:themeColor="text1"/>
        </w:rPr>
        <w:t>įrengimas yra esminis elementas, kuriantis vizualiai tvarkingą ir harmoningą kvartalo fasadų liniją, taip didinant visos viešosios erdvės vertę.</w:t>
      </w:r>
      <w:r w:rsidRPr="00293672">
        <w:rPr>
          <w:color w:val="000000" w:themeColor="text1"/>
        </w:rPr>
        <w:t xml:space="preserve">  </w:t>
      </w:r>
    </w:p>
    <w:p w14:paraId="1D15269C" w14:textId="67C8E04A" w:rsidR="00293672" w:rsidRPr="00293672" w:rsidRDefault="00293672" w:rsidP="0016414E">
      <w:pPr>
        <w:suppressAutoHyphens/>
        <w:spacing w:after="0" w:line="360" w:lineRule="auto"/>
        <w:ind w:firstLine="720"/>
        <w:rPr>
          <w:color w:val="000000" w:themeColor="text1"/>
        </w:rPr>
      </w:pPr>
      <w:r w:rsidRPr="00293672">
        <w:rPr>
          <w:color w:val="000000" w:themeColor="text1"/>
        </w:rPr>
        <w:t xml:space="preserve">Lietuvos Respublikos valstybės paramos daugiabučiams namams atnaujinti (modernizuoti) įstatymas suteikia teisinį pagrindą Savivaldybei teikti finansinę paramą. Šio įstatymo 4 straipsnio 2 dalis numato, kad „atnaujinimo projektus įgyvendinantiems daugiabučio namo butų ir kitų patalpų </w:t>
      </w:r>
      <w:r w:rsidRPr="00293672">
        <w:rPr>
          <w:color w:val="000000" w:themeColor="text1"/>
        </w:rPr>
        <w:lastRenderedPageBreak/>
        <w:t xml:space="preserve">savininkams papildomą paramą savivaldybės tarybos nustatyta tvarka gali teikti ir savivaldybės“. Būtent ši norma leidžia Savivaldybei savo biudžeto lėšomis finansuoti dalį atnaujinimo darbų. </w:t>
      </w:r>
    </w:p>
    <w:p w14:paraId="1361B1B0" w14:textId="44F676A6" w:rsidR="00B1782B" w:rsidRDefault="00F77B6B" w:rsidP="0016414E">
      <w:pPr>
        <w:suppressAutoHyphens/>
        <w:spacing w:after="0" w:line="360" w:lineRule="auto"/>
        <w:ind w:firstLine="720"/>
        <w:rPr>
          <w:color w:val="000000" w:themeColor="text1"/>
        </w:rPr>
      </w:pPr>
      <w:r w:rsidRPr="00C300E5">
        <w:t xml:space="preserve">Sprendimo projektu, visų pirma, </w:t>
      </w:r>
      <w:r w:rsidR="00421AE3">
        <w:t xml:space="preserve">atsižvelgiama į parengtą </w:t>
      </w:r>
      <w:r w:rsidR="003F5DA2" w:rsidRPr="00C300E5">
        <w:t>Anykščių miesto centrinės dalies</w:t>
      </w:r>
      <w:r w:rsidRPr="00C300E5">
        <w:t xml:space="preserve"> kvartalo kompleksinio atnaujinimo (modernizavimo) </w:t>
      </w:r>
      <w:r w:rsidR="00421AE3">
        <w:t>koncepciją</w:t>
      </w:r>
      <w:r w:rsidRPr="00C300E5">
        <w:t xml:space="preserve">, taip sukuriant teisinį pagrindą tolimesniems veiksmams. Šis kvartalo atnaujinimas </w:t>
      </w:r>
      <w:r w:rsidRPr="00F77B6B">
        <w:rPr>
          <w:color w:val="000000" w:themeColor="text1"/>
        </w:rPr>
        <w:t>yra vienas iš Savivaldybės strateginio plėtros plano prioritetų. Siekiant užtikrinti ne tik pastatų energinį efektyvumą, bet ir aukštą urbanistinę bei architektūrinę kokybę, kvartalo atnaujinimo koncepcijoje yra numatytas papildomas architektūrinis elementas –</w:t>
      </w:r>
      <w:r w:rsidR="00A273DB" w:rsidRPr="00A273DB">
        <w:t xml:space="preserve"> </w:t>
      </w:r>
      <w:r w:rsidR="00A273DB" w:rsidRPr="001005B8">
        <w:t xml:space="preserve">lodžijų (balkonų) </w:t>
      </w:r>
      <w:r w:rsidR="00A273DB">
        <w:t>ir</w:t>
      </w:r>
      <w:r w:rsidR="00A273DB" w:rsidRPr="001005B8">
        <w:t xml:space="preserve"> kiemelių (terasų)</w:t>
      </w:r>
      <w:r w:rsidRPr="00F77B6B">
        <w:rPr>
          <w:color w:val="000000" w:themeColor="text1"/>
        </w:rPr>
        <w:t xml:space="preserve"> įrengimas. Ši</w:t>
      </w:r>
      <w:r w:rsidR="00F36473">
        <w:rPr>
          <w:color w:val="000000" w:themeColor="text1"/>
        </w:rPr>
        <w:t>e</w:t>
      </w:r>
      <w:r w:rsidRPr="00F77B6B">
        <w:rPr>
          <w:color w:val="000000" w:themeColor="text1"/>
        </w:rPr>
        <w:t xml:space="preserve"> elementa</w:t>
      </w:r>
      <w:r w:rsidR="00F36473">
        <w:rPr>
          <w:color w:val="000000" w:themeColor="text1"/>
        </w:rPr>
        <w:t>i</w:t>
      </w:r>
      <w:r w:rsidRPr="00F77B6B">
        <w:rPr>
          <w:color w:val="000000" w:themeColor="text1"/>
        </w:rPr>
        <w:t xml:space="preserve"> yra svarb</w:t>
      </w:r>
      <w:r w:rsidR="00F36473">
        <w:rPr>
          <w:color w:val="000000" w:themeColor="text1"/>
        </w:rPr>
        <w:t>ū</w:t>
      </w:r>
      <w:r w:rsidRPr="00F77B6B">
        <w:rPr>
          <w:color w:val="000000" w:themeColor="text1"/>
        </w:rPr>
        <w:t>s kuriant vientisą, estetiškai patrauklų ir modernų kvartalo veidą, taip įgyvendinant viešąjį interesą. Atsižvelgiant į tai, kad butų savininkai finansiškai nėra suinteresuoti šiuo viešajam interesui skirtu sprendiniu</w:t>
      </w:r>
      <w:r w:rsidRPr="00A44772">
        <w:rPr>
          <w:color w:val="000000" w:themeColor="text1"/>
        </w:rPr>
        <w:t xml:space="preserve">, </w:t>
      </w:r>
      <w:r w:rsidR="00A44772" w:rsidRPr="00A44772">
        <w:rPr>
          <w:color w:val="000000" w:themeColor="text1"/>
        </w:rPr>
        <w:t xml:space="preserve">kuris pirmiausia kuria naudą ne individualiam butui, o visam pastato fasadui ir kvartalo urbanistiniam audiniui, </w:t>
      </w:r>
      <w:r w:rsidRPr="00A44772">
        <w:rPr>
          <w:color w:val="000000" w:themeColor="text1"/>
        </w:rPr>
        <w:t xml:space="preserve">siūloma patvirtinti principinį pritarimą ir sukurti teisinį mechanizmą, leidžiantį </w:t>
      </w:r>
      <w:r w:rsidR="005539BE" w:rsidRPr="005539BE">
        <w:rPr>
          <w:color w:val="000000" w:themeColor="text1"/>
        </w:rPr>
        <w:t xml:space="preserve">iš dalies finansuoti </w:t>
      </w:r>
      <w:r w:rsidRPr="00A44772">
        <w:rPr>
          <w:color w:val="000000" w:themeColor="text1"/>
        </w:rPr>
        <w:t xml:space="preserve">šiuos darbus iš Savivaldybės biudžeto lėšų </w:t>
      </w:r>
      <w:r w:rsidR="0077650D" w:rsidRPr="00A44772">
        <w:rPr>
          <w:color w:val="000000" w:themeColor="text1"/>
        </w:rPr>
        <w:t>ir užtikrinti vientisą, estetišką</w:t>
      </w:r>
      <w:r w:rsidR="0077650D" w:rsidRPr="00F77B6B">
        <w:rPr>
          <w:color w:val="000000" w:themeColor="text1"/>
        </w:rPr>
        <w:t xml:space="preserve"> kvartalo architektūrinį vaizdą, </w:t>
      </w:r>
      <w:r w:rsidR="005539BE" w:rsidRPr="005539BE">
        <w:rPr>
          <w:color w:val="000000" w:themeColor="text1"/>
        </w:rPr>
        <w:t xml:space="preserve">nustatant 30 procentų kompensaciją lodžijų (balkonų) įrengimui </w:t>
      </w:r>
      <w:r w:rsidR="001005B8" w:rsidRPr="001005B8">
        <w:rPr>
          <w:color w:val="000000" w:themeColor="text1"/>
        </w:rPr>
        <w:t>ir (arba)</w:t>
      </w:r>
      <w:r w:rsidR="005539BE" w:rsidRPr="005539BE">
        <w:rPr>
          <w:color w:val="000000" w:themeColor="text1"/>
        </w:rPr>
        <w:t xml:space="preserve"> 40 procentų kompensaciją kiemelių (terasų) įrengimui</w:t>
      </w:r>
      <w:r w:rsidR="0077650D" w:rsidRPr="00F77B6B">
        <w:rPr>
          <w:color w:val="000000" w:themeColor="text1"/>
        </w:rPr>
        <w:t xml:space="preserve">, kurie kuria didžiausią pridėtinę vertę viešajai erdvei. </w:t>
      </w:r>
    </w:p>
    <w:p w14:paraId="7E03795F" w14:textId="047C97BC" w:rsidR="00B1782B" w:rsidRPr="00B1782B" w:rsidRDefault="00B1782B" w:rsidP="0016414E">
      <w:pPr>
        <w:suppressAutoHyphens/>
        <w:spacing w:after="0" w:line="360" w:lineRule="auto"/>
        <w:ind w:firstLine="720"/>
        <w:rPr>
          <w:color w:val="000000" w:themeColor="text1"/>
        </w:rPr>
      </w:pPr>
      <w:r w:rsidRPr="00C300E5">
        <w:t>Svarbu pabrėžti, kad</w:t>
      </w:r>
      <w:r w:rsidR="003F5DA2" w:rsidRPr="00C300E5">
        <w:t xml:space="preserve"> Anykščių miesto centrinės dalies </w:t>
      </w:r>
      <w:r w:rsidRPr="00C300E5">
        <w:t xml:space="preserve"> </w:t>
      </w:r>
      <w:r w:rsidRPr="00B1782B">
        <w:rPr>
          <w:color w:val="000000" w:themeColor="text1"/>
        </w:rPr>
        <w:t xml:space="preserve">kvartalo kompleksinio atnaujinimo (modernizavimo) </w:t>
      </w:r>
      <w:r w:rsidR="00421AE3">
        <w:rPr>
          <w:color w:val="000000" w:themeColor="text1"/>
        </w:rPr>
        <w:t>koncepcija</w:t>
      </w:r>
      <w:r w:rsidRPr="00B1782B">
        <w:rPr>
          <w:color w:val="000000" w:themeColor="text1"/>
        </w:rPr>
        <w:t xml:space="preserve"> yra pagrįsta lankstumo ir savanoriškumo principais. Nors pagrindinis tikslas yra vientiso architektūrinio vaizdo formavimas, sprendimu sąmoningai nėra nustatomas reikalavimas visiems daugiabučio namo gyventojams privalomai ir vienu metu įsirengti </w:t>
      </w:r>
      <w:r w:rsidR="00A273DB" w:rsidRPr="001005B8">
        <w:t>lodžij</w:t>
      </w:r>
      <w:r w:rsidR="00A273DB">
        <w:t>as</w:t>
      </w:r>
      <w:r w:rsidR="00A273DB" w:rsidRPr="001005B8">
        <w:t xml:space="preserve"> (balkon</w:t>
      </w:r>
      <w:r w:rsidR="00A273DB">
        <w:t>us</w:t>
      </w:r>
      <w:r w:rsidR="00A273DB" w:rsidRPr="001005B8">
        <w:t xml:space="preserve">) </w:t>
      </w:r>
      <w:r w:rsidR="00A273DB">
        <w:t>ir</w:t>
      </w:r>
      <w:r w:rsidR="00A273DB" w:rsidRPr="001005B8">
        <w:t xml:space="preserve"> kiemeli</w:t>
      </w:r>
      <w:r w:rsidR="00A273DB">
        <w:t>us</w:t>
      </w:r>
      <w:r w:rsidR="00A273DB" w:rsidRPr="001005B8">
        <w:t xml:space="preserve"> (teras</w:t>
      </w:r>
      <w:r w:rsidR="00A273DB">
        <w:t>as</w:t>
      </w:r>
      <w:r w:rsidR="00A273DB" w:rsidRPr="001005B8">
        <w:t>)</w:t>
      </w:r>
      <w:r w:rsidRPr="00B1782B">
        <w:rPr>
          <w:color w:val="000000" w:themeColor="text1"/>
        </w:rPr>
        <w:t xml:space="preserve">. Toks lankstumas yra </w:t>
      </w:r>
      <w:r w:rsidR="00421AE3">
        <w:rPr>
          <w:color w:val="000000" w:themeColor="text1"/>
        </w:rPr>
        <w:t>architektūrinio sprendinio</w:t>
      </w:r>
      <w:r w:rsidRPr="00B1782B">
        <w:rPr>
          <w:color w:val="000000" w:themeColor="text1"/>
        </w:rPr>
        <w:t xml:space="preserve"> stiprybė, o ne trūkumas, nes ja siekiama subalansuoti viešąjį interesą (estetišką aplinką) ir privačius gyventojų interesus bei finansines galimybes.</w:t>
      </w:r>
    </w:p>
    <w:p w14:paraId="2AA15E45" w14:textId="5DB30391" w:rsidR="00B1782B" w:rsidRDefault="00421AE3" w:rsidP="0016414E">
      <w:pPr>
        <w:suppressAutoHyphens/>
        <w:spacing w:after="0" w:line="360" w:lineRule="auto"/>
        <w:ind w:firstLine="720"/>
        <w:rPr>
          <w:color w:val="000000" w:themeColor="text1"/>
        </w:rPr>
      </w:pPr>
      <w:r>
        <w:rPr>
          <w:color w:val="000000" w:themeColor="text1"/>
        </w:rPr>
        <w:t>Koncepcija</w:t>
      </w:r>
      <w:r w:rsidR="00B1782B" w:rsidRPr="00B1782B">
        <w:rPr>
          <w:color w:val="000000" w:themeColor="text1"/>
        </w:rPr>
        <w:t xml:space="preserve"> sukuria ilgalaikę viziją ir nustato aiškius architektūrinius standartus, kuriais gyventojai galės vadovautis palaipsniui, pagal savo individualų tempą ir poreikius. Tokiu būdu, net ir dalinis </w:t>
      </w:r>
      <w:r>
        <w:rPr>
          <w:color w:val="000000" w:themeColor="text1"/>
        </w:rPr>
        <w:t>koncepcijos</w:t>
      </w:r>
      <w:r w:rsidR="00B1782B" w:rsidRPr="00B1782B">
        <w:rPr>
          <w:color w:val="000000" w:themeColor="text1"/>
        </w:rPr>
        <w:t xml:space="preserve"> įgyvendinimas – kai </w:t>
      </w:r>
      <w:r w:rsidR="00A273DB" w:rsidRPr="001005B8">
        <w:t>lodžij</w:t>
      </w:r>
      <w:r w:rsidR="00A273DB">
        <w:t>as</w:t>
      </w:r>
      <w:r w:rsidR="00A273DB" w:rsidRPr="001005B8">
        <w:t xml:space="preserve"> (balkon</w:t>
      </w:r>
      <w:r w:rsidR="00A273DB">
        <w:t>us</w:t>
      </w:r>
      <w:r w:rsidR="00A273DB" w:rsidRPr="001005B8">
        <w:t xml:space="preserve">) </w:t>
      </w:r>
      <w:r w:rsidR="00A273DB">
        <w:t>ir</w:t>
      </w:r>
      <w:r w:rsidR="00A273DB" w:rsidRPr="001005B8">
        <w:t xml:space="preserve"> kiemeli</w:t>
      </w:r>
      <w:r w:rsidR="00A273DB">
        <w:t>us</w:t>
      </w:r>
      <w:r w:rsidR="00A273DB" w:rsidRPr="001005B8">
        <w:t xml:space="preserve"> (teras</w:t>
      </w:r>
      <w:r w:rsidR="00A273DB">
        <w:t>as</w:t>
      </w:r>
      <w:r w:rsidR="00A273DB" w:rsidRPr="001005B8">
        <w:t>)</w:t>
      </w:r>
      <w:r w:rsidR="00A273DB" w:rsidRPr="00F77B6B">
        <w:rPr>
          <w:color w:val="000000" w:themeColor="text1"/>
        </w:rPr>
        <w:t xml:space="preserve"> </w:t>
      </w:r>
      <w:r w:rsidR="00B1782B" w:rsidRPr="00B1782B">
        <w:rPr>
          <w:color w:val="000000" w:themeColor="text1"/>
        </w:rPr>
        <w:t>įsirengia tik dalis gyventojų – vertintinas teigiamai ir atitinka koncepcijos esmę bei dvasią. Kiekvienas naujai įrengtas, koncepciją atitinkantis elementas yra žingsnis bendro tikslo link, gerinantis ne tik konkretaus buto, bet ir viso pastato bei kvartalo estetinę vertę. Taip išvengiama priverstinių sprendimų ir skatinamas organiškas, gyventojams draugiškas kvartalo atsinaujinimas.</w:t>
      </w:r>
    </w:p>
    <w:p w14:paraId="2B9F813B" w14:textId="254D1986" w:rsidR="00101E15" w:rsidRPr="005539BE" w:rsidRDefault="00F36473" w:rsidP="0016414E">
      <w:pPr>
        <w:suppressAutoHyphens/>
        <w:spacing w:after="0" w:line="360" w:lineRule="auto"/>
        <w:ind w:firstLine="720"/>
        <w:rPr>
          <w:color w:val="000000" w:themeColor="text1"/>
        </w:rPr>
      </w:pPr>
      <w:r>
        <w:rPr>
          <w:color w:val="000000" w:themeColor="text1"/>
        </w:rPr>
        <w:t>Minėtų elementų įrengimas</w:t>
      </w:r>
      <w:r w:rsidR="0077650D" w:rsidRPr="00F77B6B">
        <w:rPr>
          <w:color w:val="000000" w:themeColor="text1"/>
        </w:rPr>
        <w:t xml:space="preserve"> yra numatytas kvartalo architektūrinėje koncepcijoje kaip esminis fasadų suvienodinimo ir estetinės vertės didinimo elementas.</w:t>
      </w:r>
      <w:r w:rsidR="00101E15">
        <w:rPr>
          <w:color w:val="000000" w:themeColor="text1"/>
        </w:rPr>
        <w:t xml:space="preserve"> </w:t>
      </w:r>
      <w:r w:rsidR="005539BE" w:rsidRPr="005539BE">
        <w:rPr>
          <w:color w:val="000000" w:themeColor="text1"/>
        </w:rPr>
        <w:t xml:space="preserve">Parama būtų skiriama tik tiems daugiabučiams, kurių savininkai yra įstatymų nustatyta tvarka pritarę investiciniam planui, apimančiam ir minėtus darbus. Svarbi papildoma sąlyga – šie konkretūs darbai turi būti visiškai </w:t>
      </w:r>
      <w:r w:rsidR="005539BE" w:rsidRPr="005539BE">
        <w:rPr>
          <w:color w:val="000000" w:themeColor="text1"/>
        </w:rPr>
        <w:lastRenderedPageBreak/>
        <w:t>pabaigti iki bendros namo renovacijos pabaigos, taip užtikrinant, kad viešajam interesui skirti elementai būtų įgyvendinti prioritetine tvarka</w:t>
      </w:r>
      <w:r w:rsidR="00101E15" w:rsidRPr="005539BE">
        <w:rPr>
          <w:color w:val="000000" w:themeColor="text1"/>
        </w:rPr>
        <w:t>.</w:t>
      </w:r>
    </w:p>
    <w:p w14:paraId="15B683B0" w14:textId="64127941" w:rsidR="0077650D" w:rsidRDefault="00F77B6B" w:rsidP="0016414E">
      <w:pPr>
        <w:suppressAutoHyphens/>
        <w:spacing w:after="0" w:line="360" w:lineRule="auto"/>
        <w:ind w:firstLine="720"/>
        <w:rPr>
          <w:color w:val="000000" w:themeColor="text1"/>
        </w:rPr>
      </w:pPr>
      <w:r w:rsidRPr="00F77B6B">
        <w:rPr>
          <w:color w:val="000000" w:themeColor="text1"/>
        </w:rPr>
        <w:t>Sprendimu įpareigojama Savivaldybės administracija, rengiant 2026 m.</w:t>
      </w:r>
      <w:r w:rsidR="0077650D">
        <w:rPr>
          <w:color w:val="000000" w:themeColor="text1"/>
        </w:rPr>
        <w:t xml:space="preserve"> (ir vėlesnių metų)</w:t>
      </w:r>
      <w:r w:rsidRPr="00F77B6B">
        <w:rPr>
          <w:color w:val="000000" w:themeColor="text1"/>
        </w:rPr>
        <w:t xml:space="preserve"> biudžeto projektą ir strateginį veiklos planą, numatyti tam reikalingus asignavimus, taip užtikrinant strateginių tikslų finansinį pagrindimą ir tęstinumą.</w:t>
      </w:r>
    </w:p>
    <w:p w14:paraId="16917F87"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2. Siūlomos teisinio reguliavimo nuostatos ir laukiami rezultatai:</w:t>
      </w:r>
    </w:p>
    <w:p w14:paraId="3DB5A9A0" w14:textId="5CE47078" w:rsidR="00CD37F4" w:rsidRPr="00CD37F4" w:rsidRDefault="005539BE" w:rsidP="0016414E">
      <w:pPr>
        <w:suppressAutoHyphens/>
        <w:spacing w:after="0" w:line="360" w:lineRule="auto"/>
        <w:ind w:firstLine="720"/>
        <w:rPr>
          <w:b/>
          <w:color w:val="000000" w:themeColor="text1"/>
        </w:rPr>
      </w:pPr>
      <w:r w:rsidRPr="005539BE">
        <w:rPr>
          <w:bCs/>
          <w:color w:val="000000" w:themeColor="text1"/>
        </w:rPr>
        <w:t xml:space="preserve">Sprendimo projektu siūloma patvirtinti principinį pritarimą teikti papildomą finansinę paramą </w:t>
      </w:r>
      <w:r w:rsidR="00A273DB" w:rsidRPr="00C300E5">
        <w:t xml:space="preserve">Anykščių miesto centrinės dalies kvartalo </w:t>
      </w:r>
      <w:r w:rsidRPr="005539BE">
        <w:rPr>
          <w:bCs/>
          <w:color w:val="000000" w:themeColor="text1"/>
        </w:rPr>
        <w:t>daugiabučių namų atnaujinimo projektams, iš dalies kompensuojant lodžijų (balkonų) įrengimo (30 proc.) ir</w:t>
      </w:r>
      <w:r w:rsidR="001005B8">
        <w:rPr>
          <w:bCs/>
          <w:color w:val="000000" w:themeColor="text1"/>
        </w:rPr>
        <w:t xml:space="preserve"> (arba)</w:t>
      </w:r>
      <w:r w:rsidRPr="005539BE">
        <w:rPr>
          <w:bCs/>
          <w:color w:val="000000" w:themeColor="text1"/>
        </w:rPr>
        <w:t xml:space="preserve"> kiemelių (terasų) įrengimo (40 proc.) išlaidas. </w:t>
      </w:r>
      <w:r w:rsidR="001005B8" w:rsidRPr="001005B8">
        <w:rPr>
          <w:bCs/>
          <w:color w:val="000000" w:themeColor="text1"/>
        </w:rPr>
        <w:t>Sprendim</w:t>
      </w:r>
      <w:r w:rsidR="001005B8">
        <w:rPr>
          <w:bCs/>
          <w:color w:val="000000" w:themeColor="text1"/>
        </w:rPr>
        <w:t xml:space="preserve">o projektu </w:t>
      </w:r>
      <w:r w:rsidR="001005B8" w:rsidRPr="001005B8">
        <w:rPr>
          <w:bCs/>
          <w:color w:val="000000" w:themeColor="text1"/>
        </w:rPr>
        <w:t>nustatoma, kad butų savininkai gali pretenduoti į paramą vienai iš nurodytų priemonių arba abiem, jei daugiabučio namo atnaujinimo projektas numato tokią galimybę ir atitinkami darbai yra faktiškai atliekami prie konkretaus buto.</w:t>
      </w:r>
      <w:r w:rsidR="00F36473">
        <w:rPr>
          <w:bCs/>
          <w:color w:val="000000" w:themeColor="text1"/>
        </w:rPr>
        <w:t xml:space="preserve"> </w:t>
      </w:r>
      <w:r w:rsidRPr="005539BE">
        <w:rPr>
          <w:bCs/>
          <w:color w:val="000000" w:themeColor="text1"/>
        </w:rPr>
        <w:t>Papildomai nustatoma esminė sąlyga, kad parama teikiama tik tuo atveju, jei šie konkretūs darbai yra visiškai pabaigti dar iki bendros namo renovacijos pabaigos.</w:t>
      </w:r>
      <w:r w:rsidR="00CD37F4" w:rsidRPr="00CD37F4">
        <w:rPr>
          <w:bCs/>
          <w:color w:val="000000" w:themeColor="text1"/>
        </w:rPr>
        <w:t xml:space="preserve"> Projektu įpareigojama Savivaldybės administracija, rengiant 2026 metų biudžeto projektą ir strateginius veiklos planus, įtraukti lėšas, būtinas šiai paramai teikti. Tai leis užtikrinti finansavimo tęstinumą ir sklandų projektų įgyvendinimą ateinančiais metais. Sprendimu lėšos iš einamųjų metų biudžeto nėra skiriamos, tačiau sukuriamas pagrindas tai padaryti ateinančiu finansiniu laikotarpiu.</w:t>
      </w:r>
    </w:p>
    <w:p w14:paraId="7D394074"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3. Lėšų poreikis ir finansavimo šaltiniai:</w:t>
      </w:r>
    </w:p>
    <w:p w14:paraId="4D9AFF06" w14:textId="5081CE9B" w:rsidR="00CD37F4" w:rsidRPr="00CD37F4" w:rsidRDefault="00CD37F4" w:rsidP="0016414E">
      <w:pPr>
        <w:suppressAutoHyphens/>
        <w:spacing w:after="0" w:line="360" w:lineRule="auto"/>
        <w:ind w:firstLine="720"/>
        <w:rPr>
          <w:b/>
          <w:color w:val="000000" w:themeColor="text1"/>
        </w:rPr>
      </w:pPr>
      <w:r w:rsidRPr="00CD37F4">
        <w:rPr>
          <w:bCs/>
          <w:color w:val="000000" w:themeColor="text1"/>
        </w:rPr>
        <w:t>Finansavimo šaltinis – 2026 metų</w:t>
      </w:r>
      <w:r w:rsidR="000E06B8">
        <w:rPr>
          <w:bCs/>
          <w:color w:val="000000" w:themeColor="text1"/>
        </w:rPr>
        <w:t xml:space="preserve"> (o </w:t>
      </w:r>
      <w:r w:rsidR="00F36473">
        <w:rPr>
          <w:bCs/>
          <w:color w:val="000000" w:themeColor="text1"/>
        </w:rPr>
        <w:t>realiausia</w:t>
      </w:r>
      <w:r w:rsidR="000E06B8">
        <w:rPr>
          <w:bCs/>
          <w:color w:val="000000" w:themeColor="text1"/>
        </w:rPr>
        <w:t xml:space="preserve"> 2027</w:t>
      </w:r>
      <w:r w:rsidR="00770713">
        <w:rPr>
          <w:bCs/>
          <w:color w:val="000000" w:themeColor="text1"/>
        </w:rPr>
        <w:t>–</w:t>
      </w:r>
      <w:r w:rsidR="000E06B8">
        <w:rPr>
          <w:bCs/>
          <w:color w:val="000000" w:themeColor="text1"/>
        </w:rPr>
        <w:t>2028)</w:t>
      </w:r>
      <w:r w:rsidRPr="00CD37F4">
        <w:rPr>
          <w:bCs/>
          <w:color w:val="000000" w:themeColor="text1"/>
        </w:rPr>
        <w:t xml:space="preserve"> ir vėlesnių metų Anykščių rajono savivaldybės biudžeto lėšos. Šiuo sprendimu lėšos iš 2025 metų biudžeto nėra skiriamos. Sprendimas sukuria teisinį įpareigojimą Savivaldybės administracijai numatyti reikiamas lėšas atitinkamų metų biudžeto projekte, atsižvelgiant į potencialų paraiškų skaičių ir patvirtintus investicinius planus.</w:t>
      </w:r>
    </w:p>
    <w:p w14:paraId="4E366471"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4. Numatomo teisinio reguliavimo poveikio vertinimo rezultatai, galimos neigiamos priimto sprendimo pasekmės ir kokių priemonių reikėtų imtis, kad tokių pasekmių būtų išvengta:</w:t>
      </w:r>
    </w:p>
    <w:p w14:paraId="788F0F4F" w14:textId="1B84277A" w:rsidR="0077650D" w:rsidRDefault="0077650D" w:rsidP="0016414E">
      <w:pPr>
        <w:suppressAutoHyphens/>
        <w:spacing w:after="0" w:line="360" w:lineRule="auto"/>
        <w:ind w:firstLine="720"/>
        <w:rPr>
          <w:color w:val="000000" w:themeColor="text1"/>
        </w:rPr>
      </w:pPr>
      <w:r w:rsidRPr="00F77B6B">
        <w:rPr>
          <w:color w:val="000000" w:themeColor="text1"/>
        </w:rPr>
        <w:t>Priėmus sprendimą, neigiamų pasekmių nenumatoma. Sprendimas turės teigiamą socialinį ir urbanistinį poveikį: paspartins kvartalo renovaciją, padidins gyvenamosios aplinkos patrauklumą, nekilnojamojo turto vertę ir prisidės prie teigiamo miesto įvaizdžio formavimo. Poveikis savivaldybės biudžetui bus, tačiau jis bus valdomas, planingas ir skirtas strateginiams tikslams įgyvendinti.</w:t>
      </w:r>
    </w:p>
    <w:p w14:paraId="628857DD" w14:textId="261789A3" w:rsidR="00A44772" w:rsidRDefault="00A44772" w:rsidP="0016414E">
      <w:pPr>
        <w:suppressAutoHyphens/>
        <w:spacing w:after="0" w:line="360" w:lineRule="auto"/>
        <w:ind w:firstLine="720"/>
        <w:rPr>
          <w:bCs/>
          <w:color w:val="000000" w:themeColor="text1"/>
        </w:rPr>
      </w:pPr>
      <w:r w:rsidRPr="00A44772">
        <w:rPr>
          <w:bCs/>
          <w:color w:val="000000" w:themeColor="text1"/>
        </w:rPr>
        <w:t>Rizika, susijusi su potencialiai dideliu paraiškų skaičiumi ir finansinių įsipareigojimų augimu, valdoma numatant pareigą Savivaldybės administracijai kasmet planuoti asignavimus strateginiame veiklos plane ir biudžete, atsižvelgiant į realias finansines galimybes. Be to, paramos teikimas tik po darbų užbaigimo ir priėmimo minimizuoja netinkamo lėšų panaudojimo riziką.</w:t>
      </w:r>
    </w:p>
    <w:p w14:paraId="7262068C"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lastRenderedPageBreak/>
        <w:t>5. Kokius teisės aktus būtina priimti, kokius galiojančius teisės aktus reikia pakeisti ar pripažinti netekusiais galios – kas ir kada juos turėtų priimti:</w:t>
      </w:r>
    </w:p>
    <w:p w14:paraId="286A4402" w14:textId="65ACA008" w:rsidR="00CD37F4" w:rsidRPr="00CD37F4" w:rsidRDefault="00CD37F4" w:rsidP="0016414E">
      <w:pPr>
        <w:suppressAutoHyphens/>
        <w:spacing w:after="0" w:line="360" w:lineRule="auto"/>
        <w:ind w:firstLine="720"/>
        <w:rPr>
          <w:b/>
          <w:color w:val="000000" w:themeColor="text1"/>
        </w:rPr>
      </w:pPr>
      <w:r w:rsidRPr="00CD37F4">
        <w:rPr>
          <w:bCs/>
          <w:color w:val="000000" w:themeColor="text1"/>
        </w:rPr>
        <w:t>Priimti, keisti ar naikinti kitų teisės aktų nereikia.</w:t>
      </w:r>
    </w:p>
    <w:p w14:paraId="0FBFC66A"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6. Sprendimo įgyvendinimo terminai – kas, ką ir kada turėtų atlikti:</w:t>
      </w:r>
    </w:p>
    <w:p w14:paraId="4B2B8123" w14:textId="6EC6D6C7" w:rsidR="00CD37F4" w:rsidRPr="00CD37F4" w:rsidRDefault="00CD37F4" w:rsidP="0016414E">
      <w:pPr>
        <w:suppressAutoHyphens/>
        <w:spacing w:after="0" w:line="360" w:lineRule="auto"/>
        <w:ind w:firstLine="720"/>
        <w:rPr>
          <w:bCs/>
          <w:color w:val="000000" w:themeColor="text1"/>
        </w:rPr>
      </w:pPr>
      <w:r w:rsidRPr="00CD37F4">
        <w:rPr>
          <w:bCs/>
          <w:color w:val="000000" w:themeColor="text1"/>
        </w:rPr>
        <w:t>Savivaldybės administracij</w:t>
      </w:r>
      <w:r w:rsidR="000178B8">
        <w:rPr>
          <w:bCs/>
          <w:color w:val="000000" w:themeColor="text1"/>
        </w:rPr>
        <w:t>a iki 2026 metų sausio 1 d.</w:t>
      </w:r>
      <w:r w:rsidRPr="00CD37F4">
        <w:rPr>
          <w:bCs/>
          <w:color w:val="000000" w:themeColor="text1"/>
        </w:rPr>
        <w:t xml:space="preserve"> turi parengti ir </w:t>
      </w:r>
      <w:r w:rsidR="00421AE3">
        <w:rPr>
          <w:bCs/>
          <w:color w:val="000000" w:themeColor="text1"/>
        </w:rPr>
        <w:t xml:space="preserve">teikti savivaldybės tarybai </w:t>
      </w:r>
      <w:r w:rsidRPr="00CD37F4">
        <w:rPr>
          <w:bCs/>
          <w:color w:val="000000" w:themeColor="text1"/>
        </w:rPr>
        <w:t xml:space="preserve">tvirtinti </w:t>
      </w:r>
      <w:r w:rsidR="00421AE3" w:rsidRPr="00C300E5">
        <w:t>Anykščių miesto centrinės dalies kvartale</w:t>
      </w:r>
      <w:r w:rsidR="00421AE3" w:rsidRPr="00CD37F4">
        <w:rPr>
          <w:bCs/>
          <w:color w:val="000000" w:themeColor="text1"/>
        </w:rPr>
        <w:t xml:space="preserve"> </w:t>
      </w:r>
      <w:r w:rsidR="00421AE3">
        <w:rPr>
          <w:bCs/>
          <w:color w:val="000000" w:themeColor="text1"/>
        </w:rPr>
        <w:t>p</w:t>
      </w:r>
      <w:r w:rsidRPr="00CD37F4">
        <w:rPr>
          <w:bCs/>
          <w:color w:val="000000" w:themeColor="text1"/>
        </w:rPr>
        <w:t>apildomos finansinės paramos skyrimo daugiabučių namų atnaujinimo (modernizavimo) projektams tvarkos aprašą.</w:t>
      </w:r>
    </w:p>
    <w:p w14:paraId="5F05F122"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7. Sprendimo projekto rengimo metu gauti specialistų vertinimai ir išvados:</w:t>
      </w:r>
    </w:p>
    <w:p w14:paraId="020081E4" w14:textId="77777777" w:rsidR="00CD37F4" w:rsidRPr="00CD37F4" w:rsidRDefault="00CD37F4" w:rsidP="0016414E">
      <w:pPr>
        <w:suppressAutoHyphens/>
        <w:spacing w:after="0" w:line="360" w:lineRule="auto"/>
        <w:ind w:firstLine="720"/>
        <w:rPr>
          <w:b/>
          <w:color w:val="000000" w:themeColor="text1"/>
        </w:rPr>
      </w:pPr>
      <w:r w:rsidRPr="00CD37F4">
        <w:rPr>
          <w:bCs/>
          <w:color w:val="000000" w:themeColor="text1"/>
        </w:rPr>
        <w:t>Specialistų vertinimų ir išvadų negauta</w:t>
      </w:r>
      <w:r w:rsidRPr="00CD37F4">
        <w:rPr>
          <w:b/>
          <w:color w:val="000000" w:themeColor="text1"/>
        </w:rPr>
        <w:t>.</w:t>
      </w:r>
    </w:p>
    <w:p w14:paraId="6883C7D1" w14:textId="77777777" w:rsidR="00CD37F4" w:rsidRPr="00CD37F4" w:rsidRDefault="00CD37F4" w:rsidP="0016414E">
      <w:pPr>
        <w:suppressAutoHyphens/>
        <w:spacing w:after="0" w:line="360" w:lineRule="auto"/>
        <w:ind w:firstLine="720"/>
        <w:rPr>
          <w:b/>
          <w:color w:val="000000" w:themeColor="text1"/>
        </w:rPr>
      </w:pPr>
      <w:r w:rsidRPr="00CD37F4">
        <w:rPr>
          <w:b/>
          <w:bCs/>
          <w:color w:val="000000" w:themeColor="text1"/>
        </w:rPr>
        <w:t>8. Kiti reikalingi pagrindimai, skaičiavimai ir paaiškinimai:</w:t>
      </w:r>
    </w:p>
    <w:p w14:paraId="22957B6A" w14:textId="11CC4144" w:rsidR="00CD37F4" w:rsidRPr="00770713" w:rsidRDefault="00770713" w:rsidP="0016414E">
      <w:pPr>
        <w:suppressAutoHyphens/>
        <w:spacing w:after="0" w:line="360" w:lineRule="auto"/>
        <w:ind w:firstLine="720"/>
        <w:rPr>
          <w:color w:val="000000" w:themeColor="text1"/>
        </w:rPr>
      </w:pPr>
      <w:r w:rsidRPr="00770713">
        <w:rPr>
          <w:color w:val="000000" w:themeColor="text1"/>
        </w:rPr>
        <w:t>Nėra.</w:t>
      </w:r>
    </w:p>
    <w:p w14:paraId="2C1F35B0" w14:textId="05DB348A" w:rsidR="00D15388" w:rsidRDefault="00CD37F4" w:rsidP="0016414E">
      <w:pPr>
        <w:suppressAutoHyphens/>
        <w:spacing w:after="0" w:line="360" w:lineRule="auto"/>
        <w:ind w:firstLine="720"/>
        <w:rPr>
          <w:b/>
          <w:bCs/>
          <w:color w:val="000000" w:themeColor="text1"/>
        </w:rPr>
      </w:pPr>
      <w:r w:rsidRPr="00CD37F4">
        <w:rPr>
          <w:b/>
          <w:bCs/>
          <w:color w:val="000000" w:themeColor="text1"/>
        </w:rPr>
        <w:t>9. Sprendimo projekto iniciatoriai ir rengėjai, pranešėjas:</w:t>
      </w:r>
    </w:p>
    <w:p w14:paraId="633CA5A3" w14:textId="0EBCE13C" w:rsidR="0085080F" w:rsidRPr="0085080F" w:rsidRDefault="0085080F" w:rsidP="0016414E">
      <w:pPr>
        <w:suppressAutoHyphens/>
        <w:spacing w:after="0" w:line="360" w:lineRule="auto"/>
        <w:ind w:firstLine="720"/>
        <w:rPr>
          <w:color w:val="000000" w:themeColor="text1"/>
        </w:rPr>
      </w:pPr>
      <w:r w:rsidRPr="0085080F">
        <w:rPr>
          <w:color w:val="000000" w:themeColor="text1"/>
        </w:rPr>
        <w:t>Sprendimo projekto iniciatorė – Anykščių rajono savivaldybės administracija</w:t>
      </w:r>
      <w:r w:rsidR="00770713">
        <w:rPr>
          <w:color w:val="000000" w:themeColor="text1"/>
        </w:rPr>
        <w:t>.</w:t>
      </w:r>
    </w:p>
    <w:p w14:paraId="56B98CA8" w14:textId="1747C24F" w:rsidR="0085080F" w:rsidRPr="0085080F" w:rsidRDefault="0085080F" w:rsidP="0016414E">
      <w:pPr>
        <w:suppressAutoHyphens/>
        <w:spacing w:after="0" w:line="360" w:lineRule="auto"/>
        <w:ind w:firstLine="720"/>
        <w:rPr>
          <w:color w:val="000000" w:themeColor="text1"/>
        </w:rPr>
      </w:pPr>
      <w:r w:rsidRPr="0085080F">
        <w:rPr>
          <w:color w:val="000000" w:themeColor="text1"/>
        </w:rPr>
        <w:t xml:space="preserve">Sprendimo projekto rengėjas – </w:t>
      </w:r>
      <w:r w:rsidR="0022589E">
        <w:rPr>
          <w:color w:val="000000" w:themeColor="text1"/>
        </w:rPr>
        <w:t>Teisės, personalo ir civilinės metrikacijos, Architektūros ir urbanistikos skyriai</w:t>
      </w:r>
      <w:r w:rsidR="004E1006">
        <w:rPr>
          <w:color w:val="000000" w:themeColor="text1"/>
        </w:rPr>
        <w:t>.</w:t>
      </w:r>
    </w:p>
    <w:p w14:paraId="27FA6FE3" w14:textId="6367CEBB" w:rsidR="0085080F" w:rsidRPr="0085080F" w:rsidRDefault="0085080F" w:rsidP="0016414E">
      <w:pPr>
        <w:suppressAutoHyphens/>
        <w:spacing w:after="0" w:line="360" w:lineRule="auto"/>
        <w:ind w:firstLine="720"/>
        <w:rPr>
          <w:color w:val="000000" w:themeColor="text1"/>
        </w:rPr>
      </w:pPr>
      <w:r w:rsidRPr="0085080F">
        <w:rPr>
          <w:color w:val="000000" w:themeColor="text1"/>
        </w:rPr>
        <w:t xml:space="preserve">Sprendimo projekto pranešėjas </w:t>
      </w:r>
      <w:r w:rsidR="00770713">
        <w:rPr>
          <w:color w:val="000000" w:themeColor="text1"/>
        </w:rPr>
        <w:t>–</w:t>
      </w:r>
      <w:r w:rsidRPr="0085080F">
        <w:rPr>
          <w:color w:val="000000" w:themeColor="text1"/>
        </w:rPr>
        <w:t xml:space="preserve"> </w:t>
      </w:r>
      <w:r w:rsidR="0022589E">
        <w:rPr>
          <w:color w:val="000000" w:themeColor="text1"/>
        </w:rPr>
        <w:t>Teisės, personalo ir civilinės metrikacijos skyriaus vedėjas A.</w:t>
      </w:r>
      <w:r w:rsidR="004E1006">
        <w:rPr>
          <w:color w:val="000000" w:themeColor="text1"/>
        </w:rPr>
        <w:t xml:space="preserve"> </w:t>
      </w:r>
      <w:r w:rsidR="0022589E">
        <w:rPr>
          <w:color w:val="000000" w:themeColor="text1"/>
        </w:rPr>
        <w:t>Bulnis</w:t>
      </w:r>
      <w:r w:rsidR="004E1006">
        <w:rPr>
          <w:color w:val="000000" w:themeColor="text1"/>
        </w:rPr>
        <w:t>, Architektūros ir urbanistikos skyriaus vedėja D. Gasiūnienė.</w:t>
      </w:r>
    </w:p>
    <w:sectPr w:rsidR="0085080F" w:rsidRPr="0085080F" w:rsidSect="0018511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A3C94"/>
    <w:multiLevelType w:val="multilevel"/>
    <w:tmpl w:val="6A141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3302807"/>
    <w:multiLevelType w:val="multilevel"/>
    <w:tmpl w:val="7D00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9E31B8"/>
    <w:multiLevelType w:val="multilevel"/>
    <w:tmpl w:val="2CFE8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E47482"/>
    <w:multiLevelType w:val="multilevel"/>
    <w:tmpl w:val="DBBC7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D2358F"/>
    <w:multiLevelType w:val="multilevel"/>
    <w:tmpl w:val="F0C41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806363"/>
    <w:multiLevelType w:val="multilevel"/>
    <w:tmpl w:val="2C9E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315134"/>
    <w:multiLevelType w:val="multilevel"/>
    <w:tmpl w:val="029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B6584F"/>
    <w:multiLevelType w:val="multilevel"/>
    <w:tmpl w:val="39141B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EAA1891"/>
    <w:multiLevelType w:val="hybridMultilevel"/>
    <w:tmpl w:val="DEB67F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73260219">
    <w:abstractNumId w:val="7"/>
  </w:num>
  <w:num w:numId="2" w16cid:durableId="1676885246">
    <w:abstractNumId w:val="6"/>
  </w:num>
  <w:num w:numId="3" w16cid:durableId="330379814">
    <w:abstractNumId w:val="0"/>
  </w:num>
  <w:num w:numId="4" w16cid:durableId="1275013632">
    <w:abstractNumId w:val="8"/>
  </w:num>
  <w:num w:numId="5" w16cid:durableId="974412212">
    <w:abstractNumId w:val="4"/>
  </w:num>
  <w:num w:numId="6" w16cid:durableId="214394336">
    <w:abstractNumId w:val="1"/>
  </w:num>
  <w:num w:numId="7" w16cid:durableId="569922404">
    <w:abstractNumId w:val="3"/>
  </w:num>
  <w:num w:numId="8" w16cid:durableId="1778669290">
    <w:abstractNumId w:val="5"/>
  </w:num>
  <w:num w:numId="9" w16cid:durableId="297615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5388"/>
    <w:rsid w:val="000032DF"/>
    <w:rsid w:val="000178B8"/>
    <w:rsid w:val="00017DF6"/>
    <w:rsid w:val="00066427"/>
    <w:rsid w:val="000820FF"/>
    <w:rsid w:val="000948A5"/>
    <w:rsid w:val="000E06B8"/>
    <w:rsid w:val="000E647A"/>
    <w:rsid w:val="000F095B"/>
    <w:rsid w:val="000F1F85"/>
    <w:rsid w:val="001005B8"/>
    <w:rsid w:val="00101E15"/>
    <w:rsid w:val="00153D6B"/>
    <w:rsid w:val="001541C5"/>
    <w:rsid w:val="0015683E"/>
    <w:rsid w:val="0016414E"/>
    <w:rsid w:val="0018189B"/>
    <w:rsid w:val="00185114"/>
    <w:rsid w:val="00192786"/>
    <w:rsid w:val="001C72E5"/>
    <w:rsid w:val="001D251A"/>
    <w:rsid w:val="001E79CD"/>
    <w:rsid w:val="002165CE"/>
    <w:rsid w:val="002256EF"/>
    <w:rsid w:val="0022589E"/>
    <w:rsid w:val="00227008"/>
    <w:rsid w:val="0025513F"/>
    <w:rsid w:val="00293672"/>
    <w:rsid w:val="002937F2"/>
    <w:rsid w:val="002C1E71"/>
    <w:rsid w:val="002E2E4E"/>
    <w:rsid w:val="00391E38"/>
    <w:rsid w:val="003F5DA2"/>
    <w:rsid w:val="00421AE3"/>
    <w:rsid w:val="00481429"/>
    <w:rsid w:val="0049753B"/>
    <w:rsid w:val="004978A0"/>
    <w:rsid w:val="004D03A1"/>
    <w:rsid w:val="004E1006"/>
    <w:rsid w:val="004F4897"/>
    <w:rsid w:val="00501A38"/>
    <w:rsid w:val="005253CB"/>
    <w:rsid w:val="0054480C"/>
    <w:rsid w:val="005539BE"/>
    <w:rsid w:val="00607967"/>
    <w:rsid w:val="00667B44"/>
    <w:rsid w:val="006751B8"/>
    <w:rsid w:val="00675CE3"/>
    <w:rsid w:val="00697CAB"/>
    <w:rsid w:val="006D4BBF"/>
    <w:rsid w:val="006F1BAD"/>
    <w:rsid w:val="00770713"/>
    <w:rsid w:val="0077650D"/>
    <w:rsid w:val="007948CD"/>
    <w:rsid w:val="007D6868"/>
    <w:rsid w:val="007D75C7"/>
    <w:rsid w:val="00830B66"/>
    <w:rsid w:val="0085080F"/>
    <w:rsid w:val="00884198"/>
    <w:rsid w:val="008C6DC5"/>
    <w:rsid w:val="008D5FB2"/>
    <w:rsid w:val="009B1936"/>
    <w:rsid w:val="009C25CA"/>
    <w:rsid w:val="009E15E7"/>
    <w:rsid w:val="00A273DB"/>
    <w:rsid w:val="00A44772"/>
    <w:rsid w:val="00A8629B"/>
    <w:rsid w:val="00AC226A"/>
    <w:rsid w:val="00B10F98"/>
    <w:rsid w:val="00B1782B"/>
    <w:rsid w:val="00B310D8"/>
    <w:rsid w:val="00BA7F61"/>
    <w:rsid w:val="00BF664D"/>
    <w:rsid w:val="00C04B26"/>
    <w:rsid w:val="00C113F5"/>
    <w:rsid w:val="00C158EA"/>
    <w:rsid w:val="00C300E5"/>
    <w:rsid w:val="00CB40E6"/>
    <w:rsid w:val="00CC3458"/>
    <w:rsid w:val="00CD37F4"/>
    <w:rsid w:val="00CD5D17"/>
    <w:rsid w:val="00CD60AA"/>
    <w:rsid w:val="00D15388"/>
    <w:rsid w:val="00D41318"/>
    <w:rsid w:val="00D56953"/>
    <w:rsid w:val="00D91E1A"/>
    <w:rsid w:val="00DE66D8"/>
    <w:rsid w:val="00E00784"/>
    <w:rsid w:val="00E17CA9"/>
    <w:rsid w:val="00E40AE3"/>
    <w:rsid w:val="00E86A4E"/>
    <w:rsid w:val="00ED3BFA"/>
    <w:rsid w:val="00EF7C57"/>
    <w:rsid w:val="00F36473"/>
    <w:rsid w:val="00F54DE4"/>
    <w:rsid w:val="00F77B6B"/>
    <w:rsid w:val="00FE68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19FE5"/>
  <w15:chartTrackingRefBased/>
  <w15:docId w15:val="{DB2B29A0-9305-45DD-8403-194B7A45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753B"/>
    <w:pPr>
      <w:jc w:val="both"/>
    </w:pPr>
    <w:rPr>
      <w:rFonts w:ascii="Times New Roman" w:hAnsi="Times New Roman"/>
      <w:sz w:val="24"/>
    </w:rPr>
  </w:style>
  <w:style w:type="paragraph" w:styleId="Antrat1">
    <w:name w:val="heading 1"/>
    <w:basedOn w:val="prastasis"/>
    <w:next w:val="prastasis"/>
    <w:link w:val="Antrat1Diagrama"/>
    <w:uiPriority w:val="9"/>
    <w:qFormat/>
    <w:rsid w:val="00D153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D153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15388"/>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1538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15388"/>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D15388"/>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15388"/>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D15388"/>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15388"/>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1538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D1538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1538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15388"/>
    <w:rPr>
      <w:rFonts w:eastAsiaTheme="majorEastAsia" w:cstheme="majorBidi"/>
      <w:i/>
      <w:iCs/>
      <w:color w:val="2F5496" w:themeColor="accent1" w:themeShade="BF"/>
      <w:sz w:val="24"/>
    </w:rPr>
  </w:style>
  <w:style w:type="character" w:customStyle="1" w:styleId="Antrat5Diagrama">
    <w:name w:val="Antraštė 5 Diagrama"/>
    <w:basedOn w:val="Numatytasispastraiposriftas"/>
    <w:link w:val="Antrat5"/>
    <w:uiPriority w:val="9"/>
    <w:semiHidden/>
    <w:rsid w:val="00D15388"/>
    <w:rPr>
      <w:rFonts w:eastAsiaTheme="majorEastAsia" w:cstheme="majorBidi"/>
      <w:color w:val="2F5496" w:themeColor="accent1" w:themeShade="BF"/>
      <w:sz w:val="24"/>
    </w:rPr>
  </w:style>
  <w:style w:type="character" w:customStyle="1" w:styleId="Antrat6Diagrama">
    <w:name w:val="Antraštė 6 Diagrama"/>
    <w:basedOn w:val="Numatytasispastraiposriftas"/>
    <w:link w:val="Antrat6"/>
    <w:uiPriority w:val="9"/>
    <w:semiHidden/>
    <w:rsid w:val="00D15388"/>
    <w:rPr>
      <w:rFonts w:eastAsiaTheme="majorEastAsia" w:cstheme="majorBidi"/>
      <w:i/>
      <w:iCs/>
      <w:color w:val="595959" w:themeColor="text1" w:themeTint="A6"/>
      <w:sz w:val="24"/>
    </w:rPr>
  </w:style>
  <w:style w:type="character" w:customStyle="1" w:styleId="Antrat7Diagrama">
    <w:name w:val="Antraštė 7 Diagrama"/>
    <w:basedOn w:val="Numatytasispastraiposriftas"/>
    <w:link w:val="Antrat7"/>
    <w:uiPriority w:val="9"/>
    <w:semiHidden/>
    <w:rsid w:val="00D15388"/>
    <w:rPr>
      <w:rFonts w:eastAsiaTheme="majorEastAsia" w:cstheme="majorBidi"/>
      <w:color w:val="595959" w:themeColor="text1" w:themeTint="A6"/>
      <w:sz w:val="24"/>
    </w:rPr>
  </w:style>
  <w:style w:type="character" w:customStyle="1" w:styleId="Antrat8Diagrama">
    <w:name w:val="Antraštė 8 Diagrama"/>
    <w:basedOn w:val="Numatytasispastraiposriftas"/>
    <w:link w:val="Antrat8"/>
    <w:uiPriority w:val="9"/>
    <w:semiHidden/>
    <w:rsid w:val="00D15388"/>
    <w:rPr>
      <w:rFonts w:eastAsiaTheme="majorEastAsia" w:cstheme="majorBidi"/>
      <w:i/>
      <w:iCs/>
      <w:color w:val="272727" w:themeColor="text1" w:themeTint="D8"/>
      <w:sz w:val="24"/>
    </w:rPr>
  </w:style>
  <w:style w:type="character" w:customStyle="1" w:styleId="Antrat9Diagrama">
    <w:name w:val="Antraštė 9 Diagrama"/>
    <w:basedOn w:val="Numatytasispastraiposriftas"/>
    <w:link w:val="Antrat9"/>
    <w:uiPriority w:val="9"/>
    <w:semiHidden/>
    <w:rsid w:val="00D15388"/>
    <w:rPr>
      <w:rFonts w:eastAsiaTheme="majorEastAsia" w:cstheme="majorBidi"/>
      <w:color w:val="272727" w:themeColor="text1" w:themeTint="D8"/>
      <w:sz w:val="24"/>
    </w:rPr>
  </w:style>
  <w:style w:type="paragraph" w:styleId="Pavadinimas">
    <w:name w:val="Title"/>
    <w:basedOn w:val="prastasis"/>
    <w:next w:val="prastasis"/>
    <w:link w:val="PavadinimasDiagrama"/>
    <w:uiPriority w:val="10"/>
    <w:qFormat/>
    <w:rsid w:val="00D153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153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1538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153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153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15388"/>
    <w:rPr>
      <w:rFonts w:ascii="Times New Roman" w:hAnsi="Times New Roman"/>
      <w:i/>
      <w:iCs/>
      <w:color w:val="404040" w:themeColor="text1" w:themeTint="BF"/>
      <w:sz w:val="24"/>
    </w:rPr>
  </w:style>
  <w:style w:type="paragraph" w:styleId="Sraopastraipa">
    <w:name w:val="List Paragraph"/>
    <w:basedOn w:val="prastasis"/>
    <w:uiPriority w:val="34"/>
    <w:qFormat/>
    <w:rsid w:val="00D15388"/>
    <w:pPr>
      <w:ind w:left="720"/>
      <w:contextualSpacing/>
    </w:pPr>
  </w:style>
  <w:style w:type="character" w:styleId="Rykuspabraukimas">
    <w:name w:val="Intense Emphasis"/>
    <w:basedOn w:val="Numatytasispastraiposriftas"/>
    <w:uiPriority w:val="21"/>
    <w:qFormat/>
    <w:rsid w:val="00D15388"/>
    <w:rPr>
      <w:i/>
      <w:iCs/>
      <w:color w:val="2F5496" w:themeColor="accent1" w:themeShade="BF"/>
    </w:rPr>
  </w:style>
  <w:style w:type="paragraph" w:styleId="Iskirtacitata">
    <w:name w:val="Intense Quote"/>
    <w:basedOn w:val="prastasis"/>
    <w:next w:val="prastasis"/>
    <w:link w:val="IskirtacitataDiagrama"/>
    <w:uiPriority w:val="30"/>
    <w:qFormat/>
    <w:rsid w:val="00D153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15388"/>
    <w:rPr>
      <w:rFonts w:ascii="Times New Roman" w:hAnsi="Times New Roman"/>
      <w:i/>
      <w:iCs/>
      <w:color w:val="2F5496" w:themeColor="accent1" w:themeShade="BF"/>
      <w:sz w:val="24"/>
    </w:rPr>
  </w:style>
  <w:style w:type="character" w:styleId="Rykinuoroda">
    <w:name w:val="Intense Reference"/>
    <w:basedOn w:val="Numatytasispastraiposriftas"/>
    <w:uiPriority w:val="32"/>
    <w:qFormat/>
    <w:rsid w:val="00D15388"/>
    <w:rPr>
      <w:b/>
      <w:bCs/>
      <w:smallCaps/>
      <w:color w:val="2F5496" w:themeColor="accent1" w:themeShade="BF"/>
      <w:spacing w:val="5"/>
    </w:rPr>
  </w:style>
  <w:style w:type="paragraph" w:styleId="Betarp">
    <w:name w:val="No Spacing"/>
    <w:uiPriority w:val="1"/>
    <w:qFormat/>
    <w:rsid w:val="00501A38"/>
    <w:pPr>
      <w:spacing w:after="0" w:line="240" w:lineRule="auto"/>
      <w:jc w:val="both"/>
    </w:pPr>
    <w:rPr>
      <w:rFonts w:ascii="Times New Roman" w:hAnsi="Times New Roman"/>
      <w:sz w:val="24"/>
    </w:rPr>
  </w:style>
  <w:style w:type="paragraph" w:styleId="prastasiniatinklio">
    <w:name w:val="Normal (Web)"/>
    <w:basedOn w:val="prastasis"/>
    <w:rsid w:val="005253CB"/>
    <w:pPr>
      <w:spacing w:before="100" w:beforeAutospacing="1" w:after="100" w:afterAutospacing="1" w:line="240" w:lineRule="auto"/>
      <w:jc w:val="left"/>
    </w:pPr>
    <w:rPr>
      <w:rFonts w:ascii="Arial" w:eastAsia="Times New Roman" w:hAnsi="Arial" w:cs="Arial"/>
      <w:color w:val="1A2B2E"/>
      <w:kern w:val="0"/>
      <w:sz w:val="18"/>
      <w:szCs w:val="18"/>
      <w:lang w:val="en-US"/>
      <w14:ligatures w14:val="none"/>
    </w:rPr>
  </w:style>
  <w:style w:type="character" w:styleId="Komentaronuoroda">
    <w:name w:val="annotation reference"/>
    <w:basedOn w:val="Numatytasispastraiposriftas"/>
    <w:uiPriority w:val="99"/>
    <w:semiHidden/>
    <w:unhideWhenUsed/>
    <w:rsid w:val="00697CAB"/>
    <w:rPr>
      <w:sz w:val="16"/>
      <w:szCs w:val="16"/>
    </w:rPr>
  </w:style>
  <w:style w:type="paragraph" w:styleId="Komentarotekstas">
    <w:name w:val="annotation text"/>
    <w:basedOn w:val="prastasis"/>
    <w:link w:val="KomentarotekstasDiagrama"/>
    <w:uiPriority w:val="99"/>
    <w:unhideWhenUsed/>
    <w:rsid w:val="00697CA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97CAB"/>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97CAB"/>
    <w:rPr>
      <w:b/>
      <w:bCs/>
    </w:rPr>
  </w:style>
  <w:style w:type="character" w:customStyle="1" w:styleId="KomentarotemaDiagrama">
    <w:name w:val="Komentaro tema Diagrama"/>
    <w:basedOn w:val="KomentarotekstasDiagrama"/>
    <w:link w:val="Komentarotema"/>
    <w:uiPriority w:val="99"/>
    <w:semiHidden/>
    <w:rsid w:val="00697CAB"/>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162B-2551-4B46-A1CF-2A371902A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9936</Words>
  <Characters>5665</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Bulnis</dc:creator>
  <cp:keywords/>
  <dc:description/>
  <cp:lastModifiedBy>An Sav</cp:lastModifiedBy>
  <cp:revision>13</cp:revision>
  <dcterms:created xsi:type="dcterms:W3CDTF">2025-10-17T12:25:00Z</dcterms:created>
  <dcterms:modified xsi:type="dcterms:W3CDTF">2025-10-21T12:50:00Z</dcterms:modified>
</cp:coreProperties>
</file>